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3CC44" w14:textId="264A47CB" w:rsidR="002464A6" w:rsidRPr="00720F59" w:rsidRDefault="00F32D11">
      <w:pPr>
        <w:rPr>
          <w:rFonts w:ascii="Verdana" w:hAnsi="Verdana"/>
          <w:b/>
          <w:sz w:val="20"/>
          <w:szCs w:val="20"/>
        </w:rPr>
      </w:pPr>
      <w:r>
        <w:rPr>
          <w:noProof/>
        </w:rPr>
        <w:drawing>
          <wp:inline distT="0" distB="0" distL="0" distR="0" wp14:anchorId="0AB0F949" wp14:editId="42582462">
            <wp:extent cx="1242060" cy="888365"/>
            <wp:effectExtent l="0" t="0" r="0" b="6985"/>
            <wp:docPr id="1" name="Picture 1" descr="Calenda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lendar&#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2060" cy="888365"/>
                    </a:xfrm>
                    <a:prstGeom prst="rect">
                      <a:avLst/>
                    </a:prstGeom>
                    <a:noFill/>
                    <a:ln>
                      <a:noFill/>
                    </a:ln>
                  </pic:spPr>
                </pic:pic>
              </a:graphicData>
            </a:graphic>
          </wp:inline>
        </w:drawing>
      </w:r>
    </w:p>
    <w:p w14:paraId="226FFC49" w14:textId="77777777" w:rsidR="002464A6" w:rsidRPr="00720F59" w:rsidRDefault="002464A6">
      <w:pPr>
        <w:rPr>
          <w:rFonts w:ascii="Verdana" w:hAnsi="Verdana"/>
          <w:b/>
          <w:sz w:val="20"/>
          <w:szCs w:val="20"/>
        </w:rPr>
      </w:pPr>
    </w:p>
    <w:p w14:paraId="3D2E3D1C" w14:textId="77777777" w:rsidR="002464A6" w:rsidRPr="00720F59" w:rsidRDefault="002464A6">
      <w:pPr>
        <w:rPr>
          <w:rFonts w:ascii="Verdana" w:hAnsi="Verdana"/>
          <w:b/>
          <w:sz w:val="20"/>
          <w:szCs w:val="20"/>
        </w:rPr>
      </w:pPr>
    </w:p>
    <w:p w14:paraId="31EB24AD" w14:textId="5971B3C9" w:rsidR="00CE12AF" w:rsidRPr="00720F59" w:rsidRDefault="007F6F5B" w:rsidP="002464A6">
      <w:pPr>
        <w:jc w:val="center"/>
        <w:rPr>
          <w:rFonts w:ascii="Verdana" w:hAnsi="Verdana"/>
          <w:b/>
          <w:sz w:val="20"/>
          <w:szCs w:val="20"/>
          <w:u w:val="single"/>
        </w:rPr>
      </w:pPr>
      <w:r w:rsidRPr="00720F59">
        <w:rPr>
          <w:rFonts w:ascii="Verdana" w:hAnsi="Verdana"/>
          <w:b/>
          <w:sz w:val="20"/>
          <w:szCs w:val="20"/>
          <w:u w:val="single"/>
        </w:rPr>
        <w:t xml:space="preserve">Electric Vehicle Protocols </w:t>
      </w:r>
      <w:r w:rsidR="00EF438F">
        <w:rPr>
          <w:rFonts w:ascii="Verdana" w:hAnsi="Verdana"/>
          <w:b/>
          <w:sz w:val="20"/>
          <w:szCs w:val="20"/>
          <w:u w:val="single"/>
        </w:rPr>
        <w:t>applicable to teams on site for a live event</w:t>
      </w:r>
    </w:p>
    <w:tbl>
      <w:tblPr>
        <w:tblStyle w:val="TableGrid"/>
        <w:tblW w:w="0" w:type="auto"/>
        <w:tblLook w:val="04A0" w:firstRow="1" w:lastRow="0" w:firstColumn="1" w:lastColumn="0" w:noHBand="0" w:noVBand="1"/>
      </w:tblPr>
      <w:tblGrid>
        <w:gridCol w:w="9628"/>
      </w:tblGrid>
      <w:tr w:rsidR="008F781E" w14:paraId="3C30A1D4" w14:textId="77777777" w:rsidTr="00D02897">
        <w:tc>
          <w:tcPr>
            <w:tcW w:w="9628" w:type="dxa"/>
            <w:shd w:val="clear" w:color="auto" w:fill="auto"/>
          </w:tcPr>
          <w:p w14:paraId="2954FB12" w14:textId="1CAF3C72" w:rsidR="008F781E" w:rsidRDefault="008F781E" w:rsidP="00A05416">
            <w:pPr>
              <w:rPr>
                <w:rFonts w:ascii="Verdana" w:hAnsi="Verdana"/>
                <w:sz w:val="20"/>
                <w:szCs w:val="20"/>
              </w:rPr>
            </w:pPr>
            <w:r>
              <w:rPr>
                <w:rFonts w:ascii="Verdana" w:hAnsi="Verdana"/>
                <w:b/>
                <w:sz w:val="20"/>
                <w:szCs w:val="20"/>
              </w:rPr>
              <w:t xml:space="preserve">Ensuring the safety of students, volunteers and other attendees of Formula Student is of paramount importance.  </w:t>
            </w:r>
            <w:r w:rsidRPr="00A35864">
              <w:rPr>
                <w:rFonts w:ascii="Verdana" w:hAnsi="Verdana"/>
                <w:b/>
                <w:sz w:val="20"/>
                <w:szCs w:val="20"/>
              </w:rPr>
              <w:t xml:space="preserve">The organisers reserve the right to disqualify a team for </w:t>
            </w:r>
            <w:r>
              <w:rPr>
                <w:rFonts w:ascii="Verdana" w:hAnsi="Verdana"/>
                <w:b/>
                <w:sz w:val="20"/>
                <w:szCs w:val="20"/>
              </w:rPr>
              <w:t xml:space="preserve">failure to follow these protocols or where they observe </w:t>
            </w:r>
            <w:r w:rsidRPr="00A35864">
              <w:rPr>
                <w:rFonts w:ascii="Verdana" w:hAnsi="Verdana"/>
                <w:b/>
                <w:sz w:val="20"/>
                <w:szCs w:val="20"/>
              </w:rPr>
              <w:t>unsafe EV working procedures.</w:t>
            </w:r>
          </w:p>
        </w:tc>
      </w:tr>
    </w:tbl>
    <w:p w14:paraId="22FE0575" w14:textId="77777777" w:rsidR="008F781E" w:rsidRDefault="008F781E" w:rsidP="00A05416">
      <w:pPr>
        <w:spacing w:line="240" w:lineRule="auto"/>
        <w:rPr>
          <w:rFonts w:ascii="Verdana" w:hAnsi="Verdana"/>
          <w:sz w:val="20"/>
          <w:szCs w:val="20"/>
        </w:rPr>
      </w:pPr>
    </w:p>
    <w:p w14:paraId="041B55E1" w14:textId="649C69A0" w:rsidR="00527DAE" w:rsidRPr="00720F59" w:rsidRDefault="00B104ED" w:rsidP="00A05416">
      <w:pPr>
        <w:spacing w:line="240" w:lineRule="auto"/>
        <w:rPr>
          <w:rFonts w:ascii="Verdana" w:hAnsi="Verdana"/>
          <w:sz w:val="20"/>
          <w:szCs w:val="20"/>
        </w:rPr>
      </w:pPr>
      <w:r w:rsidRPr="00720F59">
        <w:rPr>
          <w:rFonts w:ascii="Verdana" w:hAnsi="Verdana"/>
          <w:sz w:val="20"/>
          <w:szCs w:val="20"/>
        </w:rPr>
        <w:t>Following a number of known</w:t>
      </w:r>
      <w:r w:rsidR="007F6F5B" w:rsidRPr="00720F59">
        <w:rPr>
          <w:rFonts w:ascii="Verdana" w:hAnsi="Verdana"/>
          <w:sz w:val="20"/>
          <w:szCs w:val="20"/>
        </w:rPr>
        <w:t xml:space="preserve"> Formula Student Car</w:t>
      </w:r>
      <w:r w:rsidRPr="00720F59">
        <w:rPr>
          <w:rFonts w:ascii="Verdana" w:hAnsi="Verdana"/>
          <w:sz w:val="20"/>
          <w:szCs w:val="20"/>
        </w:rPr>
        <w:t xml:space="preserve"> battery </w:t>
      </w:r>
      <w:r w:rsidR="002205D2">
        <w:rPr>
          <w:rFonts w:ascii="Verdana" w:hAnsi="Verdana"/>
          <w:sz w:val="20"/>
          <w:szCs w:val="20"/>
        </w:rPr>
        <w:t>incidents</w:t>
      </w:r>
      <w:r w:rsidRPr="00720F59">
        <w:rPr>
          <w:rFonts w:ascii="Verdana" w:hAnsi="Verdana"/>
          <w:sz w:val="20"/>
          <w:szCs w:val="20"/>
        </w:rPr>
        <w:t>, the following protocol must be adhered to</w:t>
      </w:r>
      <w:r w:rsidR="00033076" w:rsidRPr="00720F59">
        <w:rPr>
          <w:rFonts w:ascii="Verdana" w:hAnsi="Verdana"/>
          <w:sz w:val="20"/>
          <w:szCs w:val="20"/>
        </w:rPr>
        <w:t xml:space="preserve"> when operating any EV</w:t>
      </w:r>
      <w:r w:rsidRPr="00720F59">
        <w:rPr>
          <w:rFonts w:ascii="Verdana" w:hAnsi="Verdana"/>
          <w:sz w:val="20"/>
          <w:szCs w:val="20"/>
        </w:rPr>
        <w:t xml:space="preserve"> at Formula Student</w:t>
      </w:r>
      <w:r w:rsidR="007F6F5B" w:rsidRPr="00720F59">
        <w:rPr>
          <w:rFonts w:ascii="Verdana" w:hAnsi="Verdana"/>
          <w:sz w:val="20"/>
          <w:szCs w:val="20"/>
        </w:rPr>
        <w:t xml:space="preserve">. </w:t>
      </w:r>
      <w:r w:rsidR="00726F8E" w:rsidRPr="00720F59">
        <w:rPr>
          <w:rFonts w:ascii="Verdana" w:hAnsi="Verdana"/>
          <w:sz w:val="20"/>
          <w:szCs w:val="20"/>
        </w:rPr>
        <w:t xml:space="preserve">The intention of this protocol is to reduce the risk of a battery fire </w:t>
      </w:r>
      <w:r w:rsidR="002205D2">
        <w:rPr>
          <w:rFonts w:ascii="Verdana" w:hAnsi="Verdana"/>
          <w:sz w:val="20"/>
          <w:szCs w:val="20"/>
        </w:rPr>
        <w:t xml:space="preserve">and other hazards to team members </w:t>
      </w:r>
      <w:r w:rsidR="00726F8E" w:rsidRPr="00720F59">
        <w:rPr>
          <w:rFonts w:ascii="Verdana" w:hAnsi="Verdana"/>
          <w:sz w:val="20"/>
          <w:szCs w:val="20"/>
        </w:rPr>
        <w:t>and in the event of a fire reduce the exposure to risk.</w:t>
      </w:r>
    </w:p>
    <w:p w14:paraId="41E1033E" w14:textId="77777777" w:rsidR="00527DAE" w:rsidRDefault="00EF438F" w:rsidP="00A05416">
      <w:pPr>
        <w:spacing w:line="240" w:lineRule="auto"/>
        <w:rPr>
          <w:rFonts w:ascii="Verdana" w:hAnsi="Verdana"/>
          <w:sz w:val="20"/>
          <w:szCs w:val="20"/>
        </w:rPr>
      </w:pPr>
      <w:r>
        <w:rPr>
          <w:rFonts w:ascii="Verdana" w:hAnsi="Verdana"/>
          <w:sz w:val="20"/>
          <w:szCs w:val="20"/>
        </w:rPr>
        <w:t>A designated area</w:t>
      </w:r>
      <w:r w:rsidR="001C5089" w:rsidRPr="002205D2">
        <w:rPr>
          <w:rFonts w:ascii="Verdana" w:hAnsi="Verdana"/>
          <w:sz w:val="20"/>
          <w:szCs w:val="20"/>
        </w:rPr>
        <w:t xml:space="preserve"> is provided for working on and charging battery packs</w:t>
      </w:r>
      <w:r w:rsidR="001C5089" w:rsidRPr="00720F59">
        <w:rPr>
          <w:rFonts w:ascii="Verdana" w:hAnsi="Verdana"/>
          <w:sz w:val="20"/>
          <w:szCs w:val="20"/>
        </w:rPr>
        <w:t xml:space="preserve">.  This area will be supervised by </w:t>
      </w:r>
      <w:r w:rsidR="0077071C" w:rsidRPr="00720F59">
        <w:rPr>
          <w:rFonts w:ascii="Verdana" w:hAnsi="Verdana"/>
          <w:sz w:val="20"/>
          <w:szCs w:val="20"/>
        </w:rPr>
        <w:t>the EV Safety Team and scrutineers</w:t>
      </w:r>
      <w:r w:rsidR="001C5089" w:rsidRPr="00720F59">
        <w:rPr>
          <w:rFonts w:ascii="Verdana" w:hAnsi="Verdana"/>
          <w:sz w:val="20"/>
          <w:szCs w:val="20"/>
        </w:rPr>
        <w:t xml:space="preserve"> who will manage the space and oversee any work being conducted.  The team will have the right to stop you working on your battery pack etc if they feel you are not following good working practises for working on HV systems.</w:t>
      </w:r>
    </w:p>
    <w:p w14:paraId="51323287" w14:textId="17592039" w:rsidR="00527DAE" w:rsidRDefault="00527DAE" w:rsidP="00A05416">
      <w:pPr>
        <w:spacing w:line="240" w:lineRule="auto"/>
        <w:rPr>
          <w:rFonts w:ascii="Verdana" w:hAnsi="Verdana"/>
          <w:sz w:val="20"/>
          <w:szCs w:val="20"/>
        </w:rPr>
      </w:pPr>
      <w:r>
        <w:rPr>
          <w:rFonts w:ascii="Verdana" w:hAnsi="Verdana"/>
          <w:sz w:val="20"/>
          <w:szCs w:val="20"/>
        </w:rPr>
        <w:t xml:space="preserve">Ad hoc inspections of EV team pit areas will be carried out to ensure no </w:t>
      </w:r>
      <w:r>
        <w:rPr>
          <w:rFonts w:eastAsia="Times New Roman"/>
        </w:rPr>
        <w:t>electrical work is being carried out in contravention of these protocols.  Penalties will be severe including disqualification from the competition for any contravention or failure to follow instructions from officials.</w:t>
      </w:r>
    </w:p>
    <w:p w14:paraId="18AA04AC" w14:textId="110FF1F2" w:rsidR="00527DAE" w:rsidRDefault="00527DAE" w:rsidP="00A05416">
      <w:pPr>
        <w:pStyle w:val="ListParagraph"/>
        <w:numPr>
          <w:ilvl w:val="0"/>
          <w:numId w:val="1"/>
        </w:numPr>
        <w:spacing w:line="240" w:lineRule="auto"/>
        <w:rPr>
          <w:rFonts w:ascii="Verdana" w:hAnsi="Verdana"/>
          <w:b/>
          <w:sz w:val="20"/>
          <w:szCs w:val="20"/>
        </w:rPr>
      </w:pPr>
      <w:r>
        <w:rPr>
          <w:rFonts w:ascii="Verdana" w:hAnsi="Verdana"/>
          <w:b/>
          <w:sz w:val="20"/>
          <w:szCs w:val="20"/>
        </w:rPr>
        <w:t>Site Induction</w:t>
      </w:r>
    </w:p>
    <w:p w14:paraId="39D883D0" w14:textId="282C1189" w:rsidR="00527DAE" w:rsidRPr="00527DAE" w:rsidRDefault="00527DAE" w:rsidP="00527DAE">
      <w:pPr>
        <w:pStyle w:val="ListParagraph"/>
        <w:spacing w:line="240" w:lineRule="auto"/>
        <w:rPr>
          <w:rFonts w:ascii="Verdana" w:hAnsi="Verdana"/>
          <w:sz w:val="20"/>
          <w:szCs w:val="20"/>
        </w:rPr>
      </w:pPr>
      <w:r w:rsidRPr="00527DAE">
        <w:rPr>
          <w:rFonts w:ascii="Verdana" w:hAnsi="Verdana"/>
          <w:sz w:val="20"/>
          <w:szCs w:val="20"/>
        </w:rPr>
        <w:t>All EV teams will be invited to attend a site induction from the EV Safety Team on arrival at the live event.  Your tabards for working in the EV charging and working areas will be issued following your induction.</w:t>
      </w:r>
      <w:r>
        <w:rPr>
          <w:rFonts w:ascii="Verdana" w:hAnsi="Verdana"/>
          <w:sz w:val="20"/>
          <w:szCs w:val="20"/>
        </w:rPr>
        <w:t xml:space="preserve">  Your induction will include a tour of the EV charging and working areas, introductions to key personnel/officials and where they are located throughout the live event and how to contact officials in the event of an emergency e.g. fire</w:t>
      </w:r>
    </w:p>
    <w:p w14:paraId="2BC18358" w14:textId="77777777" w:rsidR="00527DAE" w:rsidRDefault="00527DAE" w:rsidP="00527DAE">
      <w:pPr>
        <w:pStyle w:val="ListParagraph"/>
        <w:spacing w:line="240" w:lineRule="auto"/>
        <w:rPr>
          <w:rFonts w:ascii="Verdana" w:hAnsi="Verdana"/>
          <w:b/>
          <w:sz w:val="20"/>
          <w:szCs w:val="20"/>
        </w:rPr>
      </w:pPr>
    </w:p>
    <w:p w14:paraId="17AC5075" w14:textId="2246FECF" w:rsidR="00B104ED" w:rsidRPr="00720F59" w:rsidRDefault="00B104ED" w:rsidP="00A05416">
      <w:pPr>
        <w:pStyle w:val="ListParagraph"/>
        <w:numPr>
          <w:ilvl w:val="0"/>
          <w:numId w:val="1"/>
        </w:numPr>
        <w:spacing w:line="240" w:lineRule="auto"/>
        <w:rPr>
          <w:rFonts w:ascii="Verdana" w:hAnsi="Verdana"/>
          <w:b/>
          <w:sz w:val="20"/>
          <w:szCs w:val="20"/>
        </w:rPr>
      </w:pPr>
      <w:r w:rsidRPr="00720F59">
        <w:rPr>
          <w:rFonts w:ascii="Verdana" w:hAnsi="Verdana"/>
          <w:b/>
          <w:sz w:val="20"/>
          <w:szCs w:val="20"/>
        </w:rPr>
        <w:t>Positioning during charging</w:t>
      </w:r>
    </w:p>
    <w:p w14:paraId="489764B5" w14:textId="77777777" w:rsidR="00B104ED" w:rsidRPr="00720F59" w:rsidRDefault="00B104ED" w:rsidP="00A05416">
      <w:pPr>
        <w:pStyle w:val="ListParagraph"/>
        <w:spacing w:line="240" w:lineRule="auto"/>
        <w:rPr>
          <w:rFonts w:ascii="Verdana" w:hAnsi="Verdana"/>
          <w:sz w:val="20"/>
          <w:szCs w:val="20"/>
        </w:rPr>
      </w:pPr>
      <w:r w:rsidRPr="00720F59">
        <w:rPr>
          <w:rFonts w:ascii="Verdana" w:hAnsi="Verdana"/>
          <w:sz w:val="20"/>
          <w:szCs w:val="20"/>
        </w:rPr>
        <w:t xml:space="preserve">Accumulators / batteries </w:t>
      </w:r>
      <w:r w:rsidRPr="00720F59">
        <w:rPr>
          <w:rFonts w:ascii="Verdana" w:hAnsi="Verdana"/>
          <w:b/>
          <w:sz w:val="20"/>
          <w:szCs w:val="20"/>
        </w:rPr>
        <w:t>must</w:t>
      </w:r>
      <w:r w:rsidRPr="00720F59">
        <w:rPr>
          <w:rFonts w:ascii="Verdana" w:hAnsi="Verdana"/>
          <w:sz w:val="20"/>
          <w:szCs w:val="20"/>
        </w:rPr>
        <w:t xml:space="preserve"> be removable from the vehicle for charging and accumulators </w:t>
      </w:r>
      <w:r w:rsidRPr="00720F59">
        <w:rPr>
          <w:rFonts w:ascii="Verdana" w:hAnsi="Verdana"/>
          <w:b/>
          <w:sz w:val="20"/>
          <w:szCs w:val="20"/>
        </w:rPr>
        <w:t xml:space="preserve">must </w:t>
      </w:r>
      <w:r w:rsidRPr="00720F59">
        <w:rPr>
          <w:rFonts w:ascii="Verdana" w:hAnsi="Verdana"/>
          <w:sz w:val="20"/>
          <w:szCs w:val="20"/>
        </w:rPr>
        <w:t xml:space="preserve">be charged </w:t>
      </w:r>
      <w:r w:rsidR="00033076" w:rsidRPr="00720F59">
        <w:rPr>
          <w:rFonts w:ascii="Verdana" w:hAnsi="Verdana"/>
          <w:sz w:val="20"/>
          <w:szCs w:val="20"/>
        </w:rPr>
        <w:t xml:space="preserve">or worked on </w:t>
      </w:r>
      <w:r w:rsidRPr="00720F59">
        <w:rPr>
          <w:rFonts w:ascii="Verdana" w:hAnsi="Verdana"/>
          <w:sz w:val="20"/>
          <w:szCs w:val="20"/>
        </w:rPr>
        <w:t xml:space="preserve">outside of the vehicle at the event. </w:t>
      </w:r>
    </w:p>
    <w:p w14:paraId="72FF432D" w14:textId="77777777" w:rsidR="00B104ED" w:rsidRPr="00720F59" w:rsidRDefault="00B104ED" w:rsidP="00A05416">
      <w:pPr>
        <w:pStyle w:val="ListParagraph"/>
        <w:spacing w:after="120" w:line="240" w:lineRule="auto"/>
        <w:contextualSpacing w:val="0"/>
        <w:rPr>
          <w:rFonts w:ascii="Verdana" w:hAnsi="Verdana"/>
          <w:sz w:val="20"/>
          <w:szCs w:val="20"/>
        </w:rPr>
      </w:pPr>
      <w:r w:rsidRPr="00720F59">
        <w:rPr>
          <w:rFonts w:ascii="Verdana" w:hAnsi="Verdana"/>
          <w:sz w:val="20"/>
          <w:szCs w:val="20"/>
        </w:rPr>
        <w:t xml:space="preserve">Once the battery pack is removed from the car, </w:t>
      </w:r>
      <w:r w:rsidRPr="002205D2">
        <w:rPr>
          <w:rFonts w:ascii="Verdana" w:hAnsi="Verdana"/>
          <w:sz w:val="20"/>
          <w:szCs w:val="20"/>
        </w:rPr>
        <w:t xml:space="preserve">it must be placed on the accumulator container hand cart </w:t>
      </w:r>
      <w:r w:rsidR="00CE6C5B" w:rsidRPr="002205D2">
        <w:rPr>
          <w:rFonts w:ascii="Verdana" w:hAnsi="Verdana"/>
          <w:sz w:val="20"/>
          <w:szCs w:val="20"/>
        </w:rPr>
        <w:t>with</w:t>
      </w:r>
      <w:r w:rsidR="00CE6C5B" w:rsidRPr="00720F59">
        <w:rPr>
          <w:rFonts w:ascii="Verdana" w:hAnsi="Verdana"/>
          <w:sz w:val="20"/>
          <w:szCs w:val="20"/>
        </w:rPr>
        <w:t xml:space="preserve"> the handle bar towards the door for immediate evacuation in case of any incidents</w:t>
      </w:r>
      <w:r w:rsidRPr="00720F59">
        <w:rPr>
          <w:rFonts w:ascii="Verdana" w:hAnsi="Verdana"/>
          <w:sz w:val="20"/>
          <w:szCs w:val="20"/>
        </w:rPr>
        <w:t>.</w:t>
      </w:r>
    </w:p>
    <w:p w14:paraId="45C103DE" w14:textId="77777777" w:rsidR="00033076" w:rsidRPr="00720F59" w:rsidRDefault="00B104ED" w:rsidP="00A05416">
      <w:pPr>
        <w:pStyle w:val="ListParagraph"/>
        <w:numPr>
          <w:ilvl w:val="0"/>
          <w:numId w:val="1"/>
        </w:numPr>
        <w:spacing w:line="240" w:lineRule="auto"/>
        <w:rPr>
          <w:rFonts w:ascii="Verdana" w:hAnsi="Verdana"/>
          <w:b/>
          <w:sz w:val="20"/>
          <w:szCs w:val="20"/>
        </w:rPr>
      </w:pPr>
      <w:r w:rsidRPr="00720F59">
        <w:rPr>
          <w:rFonts w:ascii="Verdana" w:hAnsi="Verdana"/>
          <w:b/>
          <w:sz w:val="20"/>
          <w:szCs w:val="20"/>
        </w:rPr>
        <w:t>Team members</w:t>
      </w:r>
    </w:p>
    <w:p w14:paraId="18BE327E" w14:textId="591D30C7" w:rsidR="00B104ED" w:rsidRPr="00720F59" w:rsidRDefault="00033076" w:rsidP="00A05416">
      <w:pPr>
        <w:pStyle w:val="ListParagraph"/>
        <w:spacing w:after="120" w:line="240" w:lineRule="auto"/>
        <w:contextualSpacing w:val="0"/>
        <w:rPr>
          <w:rFonts w:ascii="Verdana" w:hAnsi="Verdana"/>
          <w:sz w:val="20"/>
          <w:szCs w:val="20"/>
        </w:rPr>
      </w:pPr>
      <w:r w:rsidRPr="00720F59">
        <w:rPr>
          <w:rFonts w:ascii="Verdana" w:hAnsi="Verdana"/>
          <w:sz w:val="20"/>
          <w:szCs w:val="20"/>
        </w:rPr>
        <w:t>A team member must always be present when the battery is in the charging area.</w:t>
      </w:r>
      <w:r w:rsidR="002464A6" w:rsidRPr="00720F59">
        <w:rPr>
          <w:rFonts w:ascii="Verdana" w:hAnsi="Verdana"/>
          <w:sz w:val="20"/>
          <w:szCs w:val="20"/>
        </w:rPr>
        <w:t xml:space="preserve">  W</w:t>
      </w:r>
      <w:r w:rsidR="00AF63F3" w:rsidRPr="00720F59">
        <w:rPr>
          <w:rFonts w:ascii="Verdana" w:hAnsi="Verdana"/>
          <w:sz w:val="20"/>
          <w:szCs w:val="20"/>
        </w:rPr>
        <w:t>hen working on the battery,</w:t>
      </w:r>
      <w:r w:rsidR="00527DAE">
        <w:rPr>
          <w:rFonts w:ascii="Verdana" w:hAnsi="Verdana"/>
          <w:sz w:val="20"/>
          <w:szCs w:val="20"/>
        </w:rPr>
        <w:t xml:space="preserve"> or the battery is charging,</w:t>
      </w:r>
      <w:r w:rsidR="00AF63F3" w:rsidRPr="00720F59">
        <w:rPr>
          <w:rFonts w:ascii="Verdana" w:hAnsi="Verdana"/>
          <w:sz w:val="20"/>
          <w:szCs w:val="20"/>
        </w:rPr>
        <w:t xml:space="preserve"> a </w:t>
      </w:r>
      <w:r w:rsidR="002464A6" w:rsidRPr="00720F59">
        <w:rPr>
          <w:rFonts w:ascii="Verdana" w:hAnsi="Verdana"/>
          <w:sz w:val="20"/>
          <w:szCs w:val="20"/>
        </w:rPr>
        <w:t>designated</w:t>
      </w:r>
      <w:r w:rsidRPr="00720F59">
        <w:rPr>
          <w:rFonts w:ascii="Verdana" w:hAnsi="Verdana"/>
          <w:sz w:val="20"/>
          <w:szCs w:val="20"/>
        </w:rPr>
        <w:t xml:space="preserve"> E</w:t>
      </w:r>
      <w:r w:rsidR="002464A6" w:rsidRPr="00720F59">
        <w:rPr>
          <w:rFonts w:ascii="Verdana" w:hAnsi="Verdana"/>
          <w:sz w:val="20"/>
          <w:szCs w:val="20"/>
        </w:rPr>
        <w:t xml:space="preserve">lectrical </w:t>
      </w:r>
      <w:r w:rsidRPr="00720F59">
        <w:rPr>
          <w:rFonts w:ascii="Verdana" w:hAnsi="Verdana"/>
          <w:sz w:val="20"/>
          <w:szCs w:val="20"/>
        </w:rPr>
        <w:t>S</w:t>
      </w:r>
      <w:r w:rsidR="002464A6" w:rsidRPr="00720F59">
        <w:rPr>
          <w:rFonts w:ascii="Verdana" w:hAnsi="Verdana"/>
          <w:sz w:val="20"/>
          <w:szCs w:val="20"/>
        </w:rPr>
        <w:t xml:space="preserve">afety </w:t>
      </w:r>
      <w:r w:rsidRPr="00720F59">
        <w:rPr>
          <w:rFonts w:ascii="Verdana" w:hAnsi="Verdana"/>
          <w:sz w:val="20"/>
          <w:szCs w:val="20"/>
        </w:rPr>
        <w:t>O</w:t>
      </w:r>
      <w:r w:rsidR="002464A6" w:rsidRPr="00720F59">
        <w:rPr>
          <w:rFonts w:ascii="Verdana" w:hAnsi="Verdana"/>
          <w:sz w:val="20"/>
          <w:szCs w:val="20"/>
        </w:rPr>
        <w:t>fficer (ESO)</w:t>
      </w:r>
      <w:r w:rsidRPr="00720F59">
        <w:rPr>
          <w:rFonts w:ascii="Verdana" w:hAnsi="Verdana"/>
          <w:sz w:val="20"/>
          <w:szCs w:val="20"/>
        </w:rPr>
        <w:t xml:space="preserve"> </w:t>
      </w:r>
      <w:r w:rsidRPr="00527DAE">
        <w:rPr>
          <w:rFonts w:ascii="Verdana" w:hAnsi="Verdana"/>
          <w:b/>
          <w:bCs/>
          <w:sz w:val="20"/>
          <w:szCs w:val="20"/>
        </w:rPr>
        <w:t>must</w:t>
      </w:r>
      <w:r w:rsidRPr="00720F59">
        <w:rPr>
          <w:rFonts w:ascii="Verdana" w:hAnsi="Verdana"/>
          <w:sz w:val="20"/>
          <w:szCs w:val="20"/>
        </w:rPr>
        <w:t xml:space="preserve"> be present</w:t>
      </w:r>
      <w:r w:rsidR="00495044" w:rsidRPr="00720F59">
        <w:rPr>
          <w:rFonts w:ascii="Verdana" w:hAnsi="Verdana"/>
          <w:sz w:val="20"/>
          <w:szCs w:val="20"/>
        </w:rPr>
        <w:t xml:space="preserve"> – List of ESOs to be provided on this form</w:t>
      </w:r>
      <w:r w:rsidRPr="00720F59">
        <w:rPr>
          <w:rFonts w:ascii="Verdana" w:hAnsi="Verdana"/>
          <w:sz w:val="20"/>
          <w:szCs w:val="20"/>
        </w:rPr>
        <w:t xml:space="preserve">.  Teams must use the </w:t>
      </w:r>
      <w:r w:rsidR="00B212BF" w:rsidRPr="00720F59">
        <w:rPr>
          <w:rFonts w:ascii="Verdana" w:hAnsi="Verdana"/>
          <w:sz w:val="20"/>
          <w:szCs w:val="20"/>
        </w:rPr>
        <w:t>pink</w:t>
      </w:r>
      <w:r w:rsidRPr="00720F59">
        <w:rPr>
          <w:rFonts w:ascii="Verdana" w:hAnsi="Verdana"/>
          <w:sz w:val="20"/>
          <w:szCs w:val="20"/>
        </w:rPr>
        <w:t xml:space="preserve"> dynamics </w:t>
      </w:r>
      <w:r w:rsidR="00B212BF" w:rsidRPr="00720F59">
        <w:rPr>
          <w:rFonts w:ascii="Verdana" w:hAnsi="Verdana"/>
          <w:sz w:val="20"/>
          <w:szCs w:val="20"/>
        </w:rPr>
        <w:t>tabards</w:t>
      </w:r>
      <w:r w:rsidRPr="00720F59">
        <w:rPr>
          <w:rFonts w:ascii="Verdana" w:hAnsi="Verdana"/>
          <w:sz w:val="20"/>
          <w:szCs w:val="20"/>
        </w:rPr>
        <w:t xml:space="preserve"> to access the charging area thus limiting the maximum number of people in the charging area per team to 4 people</w:t>
      </w:r>
      <w:r w:rsidR="00CE6C5B" w:rsidRPr="00720F59">
        <w:rPr>
          <w:rFonts w:ascii="Verdana" w:hAnsi="Verdana"/>
          <w:sz w:val="20"/>
          <w:szCs w:val="20"/>
        </w:rPr>
        <w:t>.</w:t>
      </w:r>
    </w:p>
    <w:p w14:paraId="53A3D341" w14:textId="040A3B93" w:rsidR="007F6F5B" w:rsidRPr="00720F59" w:rsidRDefault="007F6F5B" w:rsidP="00A05416">
      <w:pPr>
        <w:pStyle w:val="ListParagraph"/>
        <w:numPr>
          <w:ilvl w:val="0"/>
          <w:numId w:val="1"/>
        </w:numPr>
        <w:spacing w:line="240" w:lineRule="auto"/>
        <w:rPr>
          <w:rFonts w:ascii="Verdana" w:hAnsi="Verdana"/>
          <w:b/>
          <w:sz w:val="20"/>
          <w:szCs w:val="20"/>
        </w:rPr>
      </w:pPr>
      <w:r w:rsidRPr="00720F59">
        <w:rPr>
          <w:rFonts w:ascii="Verdana" w:hAnsi="Verdana"/>
          <w:b/>
          <w:sz w:val="20"/>
          <w:szCs w:val="20"/>
        </w:rPr>
        <w:t>Working on th</w:t>
      </w:r>
      <w:r w:rsidR="00E77EE2" w:rsidRPr="00720F59">
        <w:rPr>
          <w:rFonts w:ascii="Verdana" w:hAnsi="Verdana"/>
          <w:b/>
          <w:sz w:val="20"/>
          <w:szCs w:val="20"/>
        </w:rPr>
        <w:t>e Battery / Accumulator or</w:t>
      </w:r>
      <w:r w:rsidRPr="00720F59">
        <w:rPr>
          <w:rFonts w:ascii="Verdana" w:hAnsi="Verdana"/>
          <w:b/>
          <w:sz w:val="20"/>
          <w:szCs w:val="20"/>
        </w:rPr>
        <w:t xml:space="preserve"> exposed HV wiring that is live</w:t>
      </w:r>
      <w:r w:rsidR="00E77EE2" w:rsidRPr="00720F59">
        <w:rPr>
          <w:rFonts w:ascii="Verdana" w:hAnsi="Verdana"/>
          <w:b/>
          <w:sz w:val="20"/>
          <w:szCs w:val="20"/>
        </w:rPr>
        <w:t xml:space="preserve"> </w:t>
      </w:r>
    </w:p>
    <w:p w14:paraId="4EEC4964" w14:textId="2A7D1175" w:rsidR="007F6F5B" w:rsidRDefault="007F6F5B" w:rsidP="00A05416">
      <w:pPr>
        <w:pStyle w:val="ListParagraph"/>
        <w:spacing w:after="120" w:line="240" w:lineRule="auto"/>
        <w:contextualSpacing w:val="0"/>
        <w:rPr>
          <w:rFonts w:ascii="Verdana" w:hAnsi="Verdana"/>
          <w:sz w:val="20"/>
          <w:szCs w:val="20"/>
        </w:rPr>
      </w:pPr>
      <w:r w:rsidRPr="002205D2">
        <w:rPr>
          <w:rFonts w:ascii="Verdana" w:hAnsi="Verdana"/>
          <w:sz w:val="20"/>
          <w:szCs w:val="20"/>
        </w:rPr>
        <w:t>There is a dedicated area</w:t>
      </w:r>
      <w:r w:rsidR="00E77EE2" w:rsidRPr="002205D2">
        <w:rPr>
          <w:rFonts w:ascii="Verdana" w:hAnsi="Verdana"/>
          <w:sz w:val="20"/>
          <w:szCs w:val="20"/>
        </w:rPr>
        <w:t xml:space="preserve"> </w:t>
      </w:r>
      <w:r w:rsidRPr="002205D2">
        <w:rPr>
          <w:rFonts w:ascii="Verdana" w:hAnsi="Verdana"/>
          <w:sz w:val="20"/>
          <w:szCs w:val="20"/>
        </w:rPr>
        <w:t>for working on exposed HV such as when opening up the battery.</w:t>
      </w:r>
      <w:r w:rsidRPr="00720F59">
        <w:rPr>
          <w:rFonts w:ascii="Verdana" w:hAnsi="Verdana"/>
          <w:sz w:val="20"/>
          <w:szCs w:val="20"/>
        </w:rPr>
        <w:t xml:space="preserve">  You must use the dedicated area for any work on your </w:t>
      </w:r>
      <w:r w:rsidR="00EC47FD" w:rsidRPr="00720F59">
        <w:rPr>
          <w:rFonts w:ascii="Verdana" w:hAnsi="Verdana"/>
          <w:sz w:val="20"/>
          <w:szCs w:val="20"/>
        </w:rPr>
        <w:t xml:space="preserve">accumulator / </w:t>
      </w:r>
      <w:r w:rsidRPr="00720F59">
        <w:rPr>
          <w:rFonts w:ascii="Verdana" w:hAnsi="Verdana"/>
          <w:sz w:val="20"/>
          <w:szCs w:val="20"/>
        </w:rPr>
        <w:t>battery</w:t>
      </w:r>
      <w:r w:rsidR="00EC47FD" w:rsidRPr="00720F59">
        <w:rPr>
          <w:rFonts w:ascii="Verdana" w:hAnsi="Verdana"/>
          <w:sz w:val="20"/>
          <w:szCs w:val="20"/>
        </w:rPr>
        <w:t xml:space="preserve"> pack.</w:t>
      </w:r>
      <w:r w:rsidR="00033076" w:rsidRPr="00720F59">
        <w:rPr>
          <w:rFonts w:ascii="Verdana" w:hAnsi="Verdana"/>
          <w:sz w:val="20"/>
          <w:szCs w:val="20"/>
        </w:rPr>
        <w:t xml:space="preserve">  </w:t>
      </w:r>
      <w:r w:rsidR="00CE6C5B" w:rsidRPr="00720F59">
        <w:rPr>
          <w:rFonts w:ascii="Verdana" w:hAnsi="Verdana"/>
          <w:sz w:val="20"/>
          <w:szCs w:val="20"/>
        </w:rPr>
        <w:t xml:space="preserve">You must </w:t>
      </w:r>
      <w:r w:rsidR="00B212BF" w:rsidRPr="00720F59">
        <w:rPr>
          <w:rFonts w:ascii="Verdana" w:hAnsi="Verdana"/>
          <w:sz w:val="20"/>
          <w:szCs w:val="20"/>
        </w:rPr>
        <w:t>notify</w:t>
      </w:r>
      <w:r w:rsidR="00CE6C5B" w:rsidRPr="00720F59">
        <w:rPr>
          <w:rFonts w:ascii="Verdana" w:hAnsi="Verdana"/>
          <w:sz w:val="20"/>
          <w:szCs w:val="20"/>
        </w:rPr>
        <w:t xml:space="preserve"> the </w:t>
      </w:r>
      <w:r w:rsidR="0077071C" w:rsidRPr="00720F59">
        <w:rPr>
          <w:rFonts w:ascii="Verdana" w:hAnsi="Verdana"/>
          <w:sz w:val="20"/>
          <w:szCs w:val="20"/>
        </w:rPr>
        <w:t xml:space="preserve">EV </w:t>
      </w:r>
      <w:r w:rsidR="00527DAE">
        <w:rPr>
          <w:rFonts w:ascii="Verdana" w:hAnsi="Verdana"/>
          <w:sz w:val="20"/>
          <w:szCs w:val="20"/>
        </w:rPr>
        <w:t>scrutineers</w:t>
      </w:r>
      <w:r w:rsidR="00CE6C5B" w:rsidRPr="00720F59">
        <w:rPr>
          <w:rFonts w:ascii="Verdana" w:hAnsi="Verdana"/>
          <w:sz w:val="20"/>
          <w:szCs w:val="20"/>
        </w:rPr>
        <w:t xml:space="preserve"> before entering this t</w:t>
      </w:r>
      <w:r w:rsidR="00033076" w:rsidRPr="00720F59">
        <w:rPr>
          <w:rFonts w:ascii="Verdana" w:hAnsi="Verdana"/>
          <w:sz w:val="20"/>
          <w:szCs w:val="20"/>
        </w:rPr>
        <w:t xml:space="preserve">his area to work on the battery </w:t>
      </w:r>
      <w:r w:rsidR="00374A7C" w:rsidRPr="00720F59">
        <w:rPr>
          <w:rFonts w:ascii="Verdana" w:hAnsi="Verdana"/>
          <w:sz w:val="20"/>
          <w:szCs w:val="20"/>
        </w:rPr>
        <w:t xml:space="preserve">and </w:t>
      </w:r>
      <w:r w:rsidR="00033076" w:rsidRPr="00720F59">
        <w:rPr>
          <w:rFonts w:ascii="Verdana" w:hAnsi="Verdana"/>
          <w:sz w:val="20"/>
          <w:szCs w:val="20"/>
        </w:rPr>
        <w:t xml:space="preserve">you must </w:t>
      </w:r>
      <w:r w:rsidR="00CE6C5B" w:rsidRPr="00720F59">
        <w:rPr>
          <w:rFonts w:ascii="Verdana" w:hAnsi="Verdana"/>
          <w:sz w:val="20"/>
          <w:szCs w:val="20"/>
        </w:rPr>
        <w:t>present to them a clear</w:t>
      </w:r>
      <w:r w:rsidR="00033076" w:rsidRPr="00720F59">
        <w:rPr>
          <w:rFonts w:ascii="Verdana" w:hAnsi="Verdana"/>
          <w:sz w:val="20"/>
          <w:szCs w:val="20"/>
        </w:rPr>
        <w:t xml:space="preserve"> plan of what work you are goi</w:t>
      </w:r>
      <w:r w:rsidR="00CE6C5B" w:rsidRPr="00720F59">
        <w:rPr>
          <w:rFonts w:ascii="Verdana" w:hAnsi="Verdana"/>
          <w:sz w:val="20"/>
          <w:szCs w:val="20"/>
        </w:rPr>
        <w:t>ng to undertake</w:t>
      </w:r>
      <w:r w:rsidR="00033076" w:rsidRPr="00720F59">
        <w:rPr>
          <w:rFonts w:ascii="Verdana" w:hAnsi="Verdana"/>
          <w:sz w:val="20"/>
          <w:szCs w:val="20"/>
        </w:rPr>
        <w:t xml:space="preserve">.  </w:t>
      </w:r>
      <w:r w:rsidR="00CE6C5B" w:rsidRPr="00720F59">
        <w:rPr>
          <w:rFonts w:ascii="Verdana" w:hAnsi="Verdana"/>
          <w:sz w:val="20"/>
          <w:szCs w:val="20"/>
        </w:rPr>
        <w:t>Before leavin</w:t>
      </w:r>
      <w:r w:rsidR="00A05416" w:rsidRPr="00720F59">
        <w:rPr>
          <w:rFonts w:ascii="Verdana" w:hAnsi="Verdana"/>
          <w:sz w:val="20"/>
          <w:szCs w:val="20"/>
        </w:rPr>
        <w:t xml:space="preserve">g the area you must </w:t>
      </w:r>
      <w:r w:rsidR="0077071C" w:rsidRPr="00720F59">
        <w:rPr>
          <w:rFonts w:ascii="Verdana" w:hAnsi="Verdana"/>
          <w:sz w:val="20"/>
          <w:szCs w:val="20"/>
        </w:rPr>
        <w:t>contact the scrutineers</w:t>
      </w:r>
      <w:r w:rsidR="00CE6C5B" w:rsidRPr="00720F59">
        <w:rPr>
          <w:rFonts w:ascii="Verdana" w:hAnsi="Verdana"/>
          <w:sz w:val="20"/>
          <w:szCs w:val="20"/>
        </w:rPr>
        <w:t xml:space="preserve"> for a final check.  Please note: </w:t>
      </w:r>
      <w:r w:rsidR="00033076" w:rsidRPr="00720F59">
        <w:rPr>
          <w:rFonts w:ascii="Verdana" w:hAnsi="Verdana"/>
          <w:sz w:val="20"/>
          <w:szCs w:val="20"/>
        </w:rPr>
        <w:t xml:space="preserve">Sitting on the floor to work on the battery pack is not permitted.  </w:t>
      </w:r>
      <w:r w:rsidR="00EF438F">
        <w:rPr>
          <w:rFonts w:ascii="Verdana" w:hAnsi="Verdana"/>
          <w:sz w:val="20"/>
          <w:szCs w:val="20"/>
        </w:rPr>
        <w:t xml:space="preserve">Personal </w:t>
      </w:r>
      <w:r w:rsidR="00EF438F">
        <w:rPr>
          <w:rFonts w:ascii="Verdana" w:hAnsi="Verdana"/>
          <w:sz w:val="20"/>
          <w:szCs w:val="20"/>
        </w:rPr>
        <w:lastRenderedPageBreak/>
        <w:t>Protective Equipment (PPE) e.g.</w:t>
      </w:r>
      <w:r w:rsidR="00726F8E" w:rsidRPr="00720F59">
        <w:rPr>
          <w:rFonts w:ascii="Verdana" w:hAnsi="Verdana"/>
          <w:sz w:val="20"/>
          <w:szCs w:val="20"/>
        </w:rPr>
        <w:t xml:space="preserve">face shields and appropriate gloves EN60903 Class 00 must be used when working on the battery.  </w:t>
      </w:r>
      <w:r w:rsidR="00033076" w:rsidRPr="00720F59">
        <w:rPr>
          <w:rFonts w:ascii="Verdana" w:hAnsi="Verdana"/>
          <w:sz w:val="20"/>
          <w:szCs w:val="20"/>
        </w:rPr>
        <w:t>If your accumulator cart is at a low level then trollies will be available so that you can work o</w:t>
      </w:r>
      <w:r w:rsidR="00374A7C" w:rsidRPr="00720F59">
        <w:rPr>
          <w:rFonts w:ascii="Verdana" w:hAnsi="Verdana"/>
          <w:sz w:val="20"/>
          <w:szCs w:val="20"/>
        </w:rPr>
        <w:t>n any battery whilst standing.</w:t>
      </w:r>
    </w:p>
    <w:p w14:paraId="3308BF5F" w14:textId="510EF78A" w:rsidR="002205D2" w:rsidRPr="00D02897" w:rsidRDefault="002205D2" w:rsidP="00A05416">
      <w:pPr>
        <w:pStyle w:val="ListParagraph"/>
        <w:spacing w:after="120" w:line="240" w:lineRule="auto"/>
        <w:contextualSpacing w:val="0"/>
        <w:rPr>
          <w:rFonts w:ascii="Verdana" w:hAnsi="Verdana"/>
          <w:b/>
          <w:sz w:val="20"/>
          <w:szCs w:val="20"/>
        </w:rPr>
      </w:pPr>
      <w:r w:rsidRPr="00D02897">
        <w:rPr>
          <w:rFonts w:ascii="Verdana" w:hAnsi="Verdana"/>
          <w:b/>
          <w:sz w:val="20"/>
          <w:szCs w:val="20"/>
        </w:rPr>
        <w:t xml:space="preserve">For the avoidance of doubt, work on an accumulator / battery pack includes working on </w:t>
      </w:r>
      <w:r>
        <w:rPr>
          <w:rFonts w:ascii="Verdana" w:hAnsi="Verdana"/>
          <w:b/>
          <w:sz w:val="20"/>
          <w:szCs w:val="20"/>
        </w:rPr>
        <w:t>cells, an</w:t>
      </w:r>
      <w:r w:rsidRPr="00D02897">
        <w:rPr>
          <w:rFonts w:ascii="Verdana" w:hAnsi="Verdana"/>
          <w:b/>
          <w:sz w:val="20"/>
          <w:szCs w:val="20"/>
        </w:rPr>
        <w:t xml:space="preserve"> assembly of cells</w:t>
      </w:r>
      <w:r>
        <w:rPr>
          <w:rFonts w:ascii="Verdana" w:hAnsi="Verdana"/>
          <w:b/>
          <w:sz w:val="20"/>
          <w:szCs w:val="20"/>
        </w:rPr>
        <w:t>,</w:t>
      </w:r>
      <w:r w:rsidRPr="00D02897">
        <w:rPr>
          <w:rFonts w:ascii="Verdana" w:hAnsi="Verdana"/>
          <w:b/>
          <w:sz w:val="20"/>
          <w:szCs w:val="20"/>
        </w:rPr>
        <w:t xml:space="preserve"> modules or </w:t>
      </w:r>
      <w:r>
        <w:rPr>
          <w:rFonts w:ascii="Verdana" w:hAnsi="Verdana"/>
          <w:b/>
          <w:sz w:val="20"/>
          <w:szCs w:val="20"/>
        </w:rPr>
        <w:t>anytime</w:t>
      </w:r>
      <w:r w:rsidRPr="00D02897">
        <w:rPr>
          <w:rFonts w:ascii="Verdana" w:hAnsi="Verdana"/>
          <w:b/>
          <w:sz w:val="20"/>
          <w:szCs w:val="20"/>
        </w:rPr>
        <w:t xml:space="preserve"> where a battery container is open.  If in doubt you must consult the EV scrutineers.</w:t>
      </w:r>
    </w:p>
    <w:p w14:paraId="59C866EE" w14:textId="4DF44774" w:rsidR="007F6F5B" w:rsidRPr="00720F59" w:rsidRDefault="007F6F5B" w:rsidP="00A05416">
      <w:pPr>
        <w:pStyle w:val="ListParagraph"/>
        <w:numPr>
          <w:ilvl w:val="0"/>
          <w:numId w:val="1"/>
        </w:numPr>
        <w:spacing w:line="240" w:lineRule="auto"/>
        <w:rPr>
          <w:rFonts w:ascii="Verdana" w:hAnsi="Verdana"/>
          <w:b/>
          <w:sz w:val="20"/>
          <w:szCs w:val="20"/>
        </w:rPr>
      </w:pPr>
      <w:r w:rsidRPr="00720F59">
        <w:rPr>
          <w:rFonts w:ascii="Verdana" w:hAnsi="Verdana"/>
          <w:b/>
          <w:sz w:val="20"/>
          <w:szCs w:val="20"/>
        </w:rPr>
        <w:t>Charging your Battery / Accumulator</w:t>
      </w:r>
      <w:r w:rsidR="00E77EE2" w:rsidRPr="00720F59">
        <w:rPr>
          <w:rFonts w:ascii="Verdana" w:hAnsi="Verdana"/>
          <w:b/>
          <w:sz w:val="20"/>
          <w:szCs w:val="20"/>
        </w:rPr>
        <w:t xml:space="preserve"> </w:t>
      </w:r>
    </w:p>
    <w:p w14:paraId="78219DFC" w14:textId="2F660123" w:rsidR="007F6F5B" w:rsidRDefault="007F6F5B" w:rsidP="00A05416">
      <w:pPr>
        <w:pStyle w:val="ListParagraph"/>
        <w:spacing w:after="120" w:line="240" w:lineRule="auto"/>
        <w:rPr>
          <w:rFonts w:ascii="Verdana" w:hAnsi="Verdana"/>
          <w:sz w:val="20"/>
          <w:szCs w:val="20"/>
        </w:rPr>
      </w:pPr>
      <w:r w:rsidRPr="00720F59">
        <w:rPr>
          <w:rFonts w:ascii="Verdana" w:hAnsi="Verdana"/>
          <w:sz w:val="20"/>
          <w:szCs w:val="20"/>
        </w:rPr>
        <w:t>There is a dedicated a</w:t>
      </w:r>
      <w:r w:rsidR="002C35C3" w:rsidRPr="00720F59">
        <w:rPr>
          <w:rFonts w:ascii="Verdana" w:hAnsi="Verdana"/>
          <w:sz w:val="20"/>
          <w:szCs w:val="20"/>
        </w:rPr>
        <w:t>rea for charging you</w:t>
      </w:r>
      <w:r w:rsidR="00804EBD" w:rsidRPr="00720F59">
        <w:rPr>
          <w:rFonts w:ascii="Verdana" w:hAnsi="Verdana"/>
          <w:sz w:val="20"/>
          <w:szCs w:val="20"/>
        </w:rPr>
        <w:t>r</w:t>
      </w:r>
      <w:r w:rsidR="002C35C3" w:rsidRPr="00720F59">
        <w:rPr>
          <w:rFonts w:ascii="Verdana" w:hAnsi="Verdana"/>
          <w:sz w:val="20"/>
          <w:szCs w:val="20"/>
        </w:rPr>
        <w:t xml:space="preserve"> battery.  You must o</w:t>
      </w:r>
      <w:r w:rsidRPr="00720F59">
        <w:rPr>
          <w:rFonts w:ascii="Verdana" w:hAnsi="Verdana"/>
          <w:sz w:val="20"/>
          <w:szCs w:val="20"/>
        </w:rPr>
        <w:t>nly charge the battery in the dedicated area</w:t>
      </w:r>
      <w:r w:rsidR="003D5BC1" w:rsidRPr="00720F59">
        <w:rPr>
          <w:rFonts w:ascii="Verdana" w:hAnsi="Verdana"/>
          <w:sz w:val="20"/>
          <w:szCs w:val="20"/>
        </w:rPr>
        <w:t xml:space="preserve">, </w:t>
      </w:r>
      <w:r w:rsidR="002C35C3" w:rsidRPr="00720F59">
        <w:rPr>
          <w:rFonts w:ascii="Verdana" w:hAnsi="Verdana"/>
          <w:sz w:val="20"/>
          <w:szCs w:val="20"/>
        </w:rPr>
        <w:t xml:space="preserve">you </w:t>
      </w:r>
      <w:r w:rsidR="00A05416" w:rsidRPr="00720F59">
        <w:rPr>
          <w:rFonts w:ascii="Verdana" w:hAnsi="Verdana"/>
          <w:sz w:val="20"/>
          <w:szCs w:val="20"/>
        </w:rPr>
        <w:t xml:space="preserve">are </w:t>
      </w:r>
      <w:r w:rsidR="00A05416" w:rsidRPr="00720F59">
        <w:rPr>
          <w:rFonts w:ascii="Verdana" w:hAnsi="Verdana"/>
          <w:b/>
          <w:sz w:val="20"/>
          <w:szCs w:val="20"/>
        </w:rPr>
        <w:t>not</w:t>
      </w:r>
      <w:r w:rsidR="00A05416" w:rsidRPr="00720F59">
        <w:rPr>
          <w:rFonts w:ascii="Verdana" w:hAnsi="Verdana"/>
          <w:sz w:val="20"/>
          <w:szCs w:val="20"/>
        </w:rPr>
        <w:t xml:space="preserve"> permitted to</w:t>
      </w:r>
      <w:r w:rsidR="002C35C3" w:rsidRPr="00720F59">
        <w:rPr>
          <w:rFonts w:ascii="Verdana" w:hAnsi="Verdana"/>
          <w:sz w:val="20"/>
          <w:szCs w:val="20"/>
        </w:rPr>
        <w:t xml:space="preserve"> charge your battery in your allocated pit area</w:t>
      </w:r>
      <w:r w:rsidR="006C18C2" w:rsidRPr="00720F59">
        <w:rPr>
          <w:rFonts w:ascii="Verdana" w:hAnsi="Verdana"/>
          <w:sz w:val="20"/>
          <w:szCs w:val="20"/>
        </w:rPr>
        <w:t xml:space="preserve">.  The dedicated area </w:t>
      </w:r>
      <w:r w:rsidR="0077071C" w:rsidRPr="00720F59">
        <w:rPr>
          <w:rFonts w:ascii="Verdana" w:hAnsi="Verdana"/>
          <w:sz w:val="20"/>
          <w:szCs w:val="20"/>
        </w:rPr>
        <w:t xml:space="preserve">will be overseen by the </w:t>
      </w:r>
      <w:r w:rsidR="00720F59" w:rsidRPr="00720F59">
        <w:rPr>
          <w:rFonts w:ascii="Verdana" w:hAnsi="Verdana"/>
          <w:sz w:val="20"/>
          <w:szCs w:val="20"/>
        </w:rPr>
        <w:t>EV scrutineers</w:t>
      </w:r>
      <w:r w:rsidR="00B212BF" w:rsidRPr="00720F59">
        <w:rPr>
          <w:rFonts w:ascii="Verdana" w:hAnsi="Verdana"/>
          <w:sz w:val="20"/>
          <w:szCs w:val="20"/>
        </w:rPr>
        <w:t>.  You must notify</w:t>
      </w:r>
      <w:r w:rsidR="00A05416" w:rsidRPr="00720F59">
        <w:rPr>
          <w:rFonts w:ascii="Verdana" w:hAnsi="Verdana"/>
          <w:sz w:val="20"/>
          <w:szCs w:val="20"/>
        </w:rPr>
        <w:t xml:space="preserve"> the </w:t>
      </w:r>
      <w:r w:rsidR="00720F59" w:rsidRPr="00720F59">
        <w:rPr>
          <w:rFonts w:ascii="Verdana" w:hAnsi="Verdana"/>
          <w:sz w:val="20"/>
          <w:szCs w:val="20"/>
        </w:rPr>
        <w:t>scrutineers</w:t>
      </w:r>
      <w:r w:rsidR="00A05416" w:rsidRPr="00720F59">
        <w:rPr>
          <w:rFonts w:ascii="Verdana" w:hAnsi="Verdana"/>
          <w:sz w:val="20"/>
          <w:szCs w:val="20"/>
        </w:rPr>
        <w:t xml:space="preserve"> when you enter the area and for a final check before leaving the area.</w:t>
      </w:r>
    </w:p>
    <w:p w14:paraId="09E76C08" w14:textId="77777777" w:rsidR="00EF438F" w:rsidRPr="00720F59" w:rsidRDefault="00EF438F" w:rsidP="00A05416">
      <w:pPr>
        <w:pStyle w:val="ListParagraph"/>
        <w:spacing w:after="120" w:line="240" w:lineRule="auto"/>
        <w:rPr>
          <w:rFonts w:ascii="Verdana" w:hAnsi="Verdana"/>
          <w:sz w:val="20"/>
          <w:szCs w:val="20"/>
        </w:rPr>
      </w:pPr>
    </w:p>
    <w:p w14:paraId="3CB6D178" w14:textId="0E28283B" w:rsidR="007F6F5B" w:rsidRDefault="007F6F5B" w:rsidP="00A05416">
      <w:pPr>
        <w:pStyle w:val="ListParagraph"/>
        <w:spacing w:after="240" w:line="240" w:lineRule="auto"/>
        <w:rPr>
          <w:rFonts w:ascii="Verdana" w:hAnsi="Verdana"/>
          <w:sz w:val="20"/>
          <w:szCs w:val="20"/>
        </w:rPr>
      </w:pPr>
      <w:r w:rsidRPr="00720F59">
        <w:rPr>
          <w:rFonts w:ascii="Verdana" w:hAnsi="Verdana"/>
          <w:sz w:val="20"/>
          <w:szCs w:val="20"/>
        </w:rPr>
        <w:t>When charging the battery you must monitor the cell voltages and cell temperature</w:t>
      </w:r>
      <w:r w:rsidR="009E0D7F" w:rsidRPr="00720F59">
        <w:rPr>
          <w:rFonts w:ascii="Verdana" w:hAnsi="Verdana"/>
          <w:sz w:val="20"/>
          <w:szCs w:val="20"/>
        </w:rPr>
        <w:t>s</w:t>
      </w:r>
      <w:r w:rsidR="002C35C3" w:rsidRPr="00720F59">
        <w:rPr>
          <w:rFonts w:ascii="Verdana" w:hAnsi="Verdana"/>
          <w:sz w:val="20"/>
          <w:szCs w:val="20"/>
        </w:rPr>
        <w:t xml:space="preserve"> at all times</w:t>
      </w:r>
      <w:r w:rsidRPr="00720F59">
        <w:rPr>
          <w:rFonts w:ascii="Verdana" w:hAnsi="Verdana"/>
          <w:sz w:val="20"/>
          <w:szCs w:val="20"/>
        </w:rPr>
        <w:t xml:space="preserve"> to ensure that the normal limits are </w:t>
      </w:r>
      <w:r w:rsidR="009E0D7F" w:rsidRPr="00720F59">
        <w:rPr>
          <w:rFonts w:ascii="Verdana" w:hAnsi="Verdana"/>
          <w:sz w:val="20"/>
          <w:szCs w:val="20"/>
        </w:rPr>
        <w:t xml:space="preserve">not </w:t>
      </w:r>
      <w:r w:rsidRPr="00720F59">
        <w:rPr>
          <w:rFonts w:ascii="Verdana" w:hAnsi="Verdana"/>
          <w:sz w:val="20"/>
          <w:szCs w:val="20"/>
        </w:rPr>
        <w:t>exceeded.</w:t>
      </w:r>
      <w:r w:rsidR="002C35C3" w:rsidRPr="00720F59">
        <w:rPr>
          <w:rFonts w:ascii="Verdana" w:hAnsi="Verdana"/>
          <w:sz w:val="20"/>
          <w:szCs w:val="20"/>
        </w:rPr>
        <w:t xml:space="preserve">  You must not leave the </w:t>
      </w:r>
      <w:r w:rsidR="00BF6D90" w:rsidRPr="00720F59">
        <w:rPr>
          <w:rFonts w:ascii="Verdana" w:hAnsi="Verdana"/>
          <w:sz w:val="20"/>
          <w:szCs w:val="20"/>
        </w:rPr>
        <w:t>battery pack</w:t>
      </w:r>
      <w:r w:rsidR="002C35C3" w:rsidRPr="00720F59">
        <w:rPr>
          <w:rFonts w:ascii="Verdana" w:hAnsi="Verdana"/>
          <w:sz w:val="20"/>
          <w:szCs w:val="20"/>
        </w:rPr>
        <w:t xml:space="preserve"> unattended when </w:t>
      </w:r>
      <w:r w:rsidR="00BF6D90" w:rsidRPr="00720F59">
        <w:rPr>
          <w:rFonts w:ascii="Verdana" w:hAnsi="Verdana"/>
          <w:sz w:val="20"/>
          <w:szCs w:val="20"/>
        </w:rPr>
        <w:t>it</w:t>
      </w:r>
      <w:r w:rsidR="002C35C3" w:rsidRPr="00720F59">
        <w:rPr>
          <w:rFonts w:ascii="Verdana" w:hAnsi="Verdana"/>
          <w:sz w:val="20"/>
          <w:szCs w:val="20"/>
        </w:rPr>
        <w:t xml:space="preserve"> is charging.</w:t>
      </w:r>
    </w:p>
    <w:p w14:paraId="359C282E" w14:textId="77777777" w:rsidR="00EF438F" w:rsidRPr="00720F59" w:rsidRDefault="00EF438F" w:rsidP="00A05416">
      <w:pPr>
        <w:pStyle w:val="ListParagraph"/>
        <w:spacing w:after="240" w:line="240" w:lineRule="auto"/>
        <w:rPr>
          <w:rFonts w:ascii="Verdana" w:hAnsi="Verdana"/>
          <w:sz w:val="20"/>
          <w:szCs w:val="20"/>
        </w:rPr>
      </w:pPr>
    </w:p>
    <w:p w14:paraId="4C8ECB6C" w14:textId="77777777" w:rsidR="001C5089" w:rsidRPr="00720F59" w:rsidRDefault="007F6F5B" w:rsidP="00A05416">
      <w:pPr>
        <w:pStyle w:val="ListParagraph"/>
        <w:spacing w:after="120" w:line="240" w:lineRule="auto"/>
        <w:contextualSpacing w:val="0"/>
        <w:rPr>
          <w:rFonts w:ascii="Verdana" w:hAnsi="Verdana"/>
          <w:sz w:val="20"/>
          <w:szCs w:val="20"/>
        </w:rPr>
      </w:pPr>
      <w:r w:rsidRPr="00720F59">
        <w:rPr>
          <w:rFonts w:ascii="Verdana" w:hAnsi="Verdana"/>
          <w:sz w:val="20"/>
          <w:szCs w:val="20"/>
        </w:rPr>
        <w:t>When you have finished charging you</w:t>
      </w:r>
      <w:r w:rsidR="00804EBD" w:rsidRPr="00720F59">
        <w:rPr>
          <w:rFonts w:ascii="Verdana" w:hAnsi="Verdana"/>
          <w:sz w:val="20"/>
          <w:szCs w:val="20"/>
        </w:rPr>
        <w:t>r</w:t>
      </w:r>
      <w:r w:rsidRPr="00720F59">
        <w:rPr>
          <w:rFonts w:ascii="Verdana" w:hAnsi="Verdana"/>
          <w:sz w:val="20"/>
          <w:szCs w:val="20"/>
        </w:rPr>
        <w:t xml:space="preserve"> battery, you must check that the cell temperature</w:t>
      </w:r>
      <w:r w:rsidR="009E0D7F" w:rsidRPr="00720F59">
        <w:rPr>
          <w:rFonts w:ascii="Verdana" w:hAnsi="Verdana"/>
          <w:sz w:val="20"/>
          <w:szCs w:val="20"/>
        </w:rPr>
        <w:t>s</w:t>
      </w:r>
      <w:r w:rsidRPr="00720F59">
        <w:rPr>
          <w:rFonts w:ascii="Verdana" w:hAnsi="Verdana"/>
          <w:sz w:val="20"/>
          <w:szCs w:val="20"/>
        </w:rPr>
        <w:t xml:space="preserve"> are starting to drop before you leave the </w:t>
      </w:r>
      <w:r w:rsidR="00BF6D90" w:rsidRPr="00720F59">
        <w:rPr>
          <w:rFonts w:ascii="Verdana" w:hAnsi="Verdana"/>
          <w:sz w:val="20"/>
          <w:szCs w:val="20"/>
        </w:rPr>
        <w:t>charging area</w:t>
      </w:r>
      <w:r w:rsidR="00EC47FD" w:rsidRPr="00720F59">
        <w:rPr>
          <w:rFonts w:ascii="Verdana" w:hAnsi="Verdana"/>
          <w:sz w:val="20"/>
          <w:szCs w:val="20"/>
        </w:rPr>
        <w:t>.</w:t>
      </w:r>
    </w:p>
    <w:p w14:paraId="1D1EDE7B" w14:textId="77777777" w:rsidR="002C35C3" w:rsidRPr="00720F59" w:rsidRDefault="002C35C3" w:rsidP="00A05416">
      <w:pPr>
        <w:pStyle w:val="ListParagraph"/>
        <w:numPr>
          <w:ilvl w:val="0"/>
          <w:numId w:val="1"/>
        </w:numPr>
        <w:spacing w:line="240" w:lineRule="auto"/>
        <w:rPr>
          <w:rFonts w:ascii="Verdana" w:hAnsi="Verdana"/>
          <w:sz w:val="20"/>
          <w:szCs w:val="20"/>
        </w:rPr>
      </w:pPr>
      <w:r w:rsidRPr="00720F59">
        <w:rPr>
          <w:rFonts w:ascii="Verdana" w:hAnsi="Verdana"/>
          <w:b/>
          <w:sz w:val="20"/>
          <w:szCs w:val="20"/>
        </w:rPr>
        <w:t>Charging Times</w:t>
      </w:r>
    </w:p>
    <w:p w14:paraId="5348A26B" w14:textId="00AB57EC" w:rsidR="004843A3" w:rsidRDefault="002C35C3" w:rsidP="00527DAE">
      <w:pPr>
        <w:pStyle w:val="NoSpacing"/>
        <w:ind w:left="720"/>
        <w:rPr>
          <w:rFonts w:ascii="Verdana" w:hAnsi="Verdana"/>
          <w:sz w:val="20"/>
          <w:szCs w:val="20"/>
        </w:rPr>
      </w:pPr>
      <w:r w:rsidRPr="004843A3">
        <w:rPr>
          <w:rFonts w:ascii="Verdana" w:hAnsi="Verdana"/>
          <w:sz w:val="20"/>
          <w:szCs w:val="20"/>
        </w:rPr>
        <w:t xml:space="preserve">Charging </w:t>
      </w:r>
      <w:r w:rsidR="00527DAE">
        <w:rPr>
          <w:rFonts w:ascii="Verdana" w:hAnsi="Verdana"/>
          <w:sz w:val="20"/>
          <w:szCs w:val="20"/>
        </w:rPr>
        <w:t>times will be included in the Event Timetable and Team Handbook.</w:t>
      </w:r>
    </w:p>
    <w:p w14:paraId="7C52A904" w14:textId="77777777" w:rsidR="004843A3" w:rsidRPr="004843A3" w:rsidRDefault="004843A3" w:rsidP="004843A3">
      <w:pPr>
        <w:pStyle w:val="NoSpacing"/>
        <w:ind w:firstLine="720"/>
        <w:rPr>
          <w:rFonts w:ascii="Verdana" w:hAnsi="Verdana"/>
          <w:sz w:val="20"/>
          <w:szCs w:val="20"/>
        </w:rPr>
      </w:pPr>
    </w:p>
    <w:p w14:paraId="5E205819" w14:textId="77777777" w:rsidR="007F6F5B" w:rsidRPr="00720F59" w:rsidRDefault="007F6F5B" w:rsidP="00A05416">
      <w:pPr>
        <w:pStyle w:val="ListParagraph"/>
        <w:numPr>
          <w:ilvl w:val="0"/>
          <w:numId w:val="1"/>
        </w:numPr>
        <w:spacing w:line="240" w:lineRule="auto"/>
        <w:rPr>
          <w:rFonts w:ascii="Verdana" w:hAnsi="Verdana"/>
          <w:b/>
          <w:sz w:val="20"/>
          <w:szCs w:val="20"/>
        </w:rPr>
      </w:pPr>
      <w:r w:rsidRPr="00720F59">
        <w:rPr>
          <w:rFonts w:ascii="Verdana" w:hAnsi="Verdana"/>
          <w:b/>
          <w:sz w:val="20"/>
          <w:szCs w:val="20"/>
        </w:rPr>
        <w:t>Running your vehicle</w:t>
      </w:r>
    </w:p>
    <w:p w14:paraId="19E0A89A" w14:textId="77777777" w:rsidR="007F6F5B" w:rsidRPr="00720F59" w:rsidRDefault="007F6F5B" w:rsidP="00A05416">
      <w:pPr>
        <w:pStyle w:val="ListParagraph"/>
        <w:spacing w:after="120" w:line="240" w:lineRule="auto"/>
        <w:contextualSpacing w:val="0"/>
        <w:rPr>
          <w:rFonts w:ascii="Verdana" w:hAnsi="Verdana"/>
          <w:sz w:val="20"/>
          <w:szCs w:val="20"/>
        </w:rPr>
      </w:pPr>
      <w:r w:rsidRPr="00720F59">
        <w:rPr>
          <w:rFonts w:ascii="Verdana" w:hAnsi="Verdana"/>
          <w:sz w:val="20"/>
          <w:szCs w:val="20"/>
        </w:rPr>
        <w:t>Whenev</w:t>
      </w:r>
      <w:r w:rsidR="009E0D7F" w:rsidRPr="00720F59">
        <w:rPr>
          <w:rFonts w:ascii="Verdana" w:hAnsi="Verdana"/>
          <w:sz w:val="20"/>
          <w:szCs w:val="20"/>
        </w:rPr>
        <w:t>er you run your vehicle, you ma</w:t>
      </w:r>
      <w:r w:rsidRPr="00720F59">
        <w:rPr>
          <w:rFonts w:ascii="Verdana" w:hAnsi="Verdana"/>
          <w:sz w:val="20"/>
          <w:szCs w:val="20"/>
        </w:rPr>
        <w:t>y take it back to your pit area, but you must check that all cell temperature</w:t>
      </w:r>
      <w:r w:rsidR="009E0D7F" w:rsidRPr="00720F59">
        <w:rPr>
          <w:rFonts w:ascii="Verdana" w:hAnsi="Verdana"/>
          <w:sz w:val="20"/>
          <w:szCs w:val="20"/>
        </w:rPr>
        <w:t>s</w:t>
      </w:r>
      <w:r w:rsidRPr="00720F59">
        <w:rPr>
          <w:rFonts w:ascii="Verdana" w:hAnsi="Verdana"/>
          <w:sz w:val="20"/>
          <w:szCs w:val="20"/>
        </w:rPr>
        <w:t xml:space="preserve"> are </w:t>
      </w:r>
      <w:r w:rsidR="009E0D7F" w:rsidRPr="00720F59">
        <w:rPr>
          <w:rFonts w:ascii="Verdana" w:hAnsi="Verdana"/>
          <w:sz w:val="20"/>
          <w:szCs w:val="20"/>
        </w:rPr>
        <w:t>within normal working limits</w:t>
      </w:r>
      <w:r w:rsidRPr="00720F59">
        <w:rPr>
          <w:rFonts w:ascii="Verdana" w:hAnsi="Verdana"/>
          <w:sz w:val="20"/>
          <w:szCs w:val="20"/>
        </w:rPr>
        <w:t xml:space="preserve"> and before you leave your vehicle, you must ensure that all cell temperature</w:t>
      </w:r>
      <w:r w:rsidR="009E0D7F" w:rsidRPr="00720F59">
        <w:rPr>
          <w:rFonts w:ascii="Verdana" w:hAnsi="Verdana"/>
          <w:sz w:val="20"/>
          <w:szCs w:val="20"/>
        </w:rPr>
        <w:t>s</w:t>
      </w:r>
      <w:r w:rsidRPr="00720F59">
        <w:rPr>
          <w:rFonts w:ascii="Verdana" w:hAnsi="Verdana"/>
          <w:sz w:val="20"/>
          <w:szCs w:val="20"/>
        </w:rPr>
        <w:t xml:space="preserve"> are reducing</w:t>
      </w:r>
      <w:r w:rsidR="00240927" w:rsidRPr="00720F59">
        <w:rPr>
          <w:rFonts w:ascii="Verdana" w:hAnsi="Verdana"/>
          <w:sz w:val="20"/>
          <w:szCs w:val="20"/>
        </w:rPr>
        <w:t>.</w:t>
      </w:r>
    </w:p>
    <w:p w14:paraId="5AB0D68A" w14:textId="77777777" w:rsidR="0017642C" w:rsidRPr="00720F59" w:rsidRDefault="0017642C" w:rsidP="00A05416">
      <w:pPr>
        <w:pStyle w:val="ListParagraph"/>
        <w:numPr>
          <w:ilvl w:val="0"/>
          <w:numId w:val="1"/>
        </w:numPr>
        <w:spacing w:after="0" w:line="240" w:lineRule="auto"/>
        <w:ind w:left="714" w:hanging="357"/>
        <w:rPr>
          <w:rFonts w:ascii="Verdana" w:hAnsi="Verdana"/>
          <w:b/>
          <w:sz w:val="20"/>
          <w:szCs w:val="20"/>
        </w:rPr>
      </w:pPr>
      <w:r w:rsidRPr="00720F59">
        <w:rPr>
          <w:rFonts w:ascii="Verdana" w:hAnsi="Verdana"/>
          <w:b/>
          <w:sz w:val="20"/>
          <w:szCs w:val="20"/>
        </w:rPr>
        <w:t>Cell temperatures are not reducing.</w:t>
      </w:r>
    </w:p>
    <w:p w14:paraId="4D23479F" w14:textId="77777777" w:rsidR="0017642C" w:rsidRPr="00720F59" w:rsidRDefault="0017642C" w:rsidP="00A05416">
      <w:pPr>
        <w:spacing w:after="60" w:line="240" w:lineRule="auto"/>
        <w:ind w:left="720"/>
        <w:rPr>
          <w:rFonts w:ascii="Verdana" w:hAnsi="Verdana"/>
          <w:sz w:val="20"/>
          <w:szCs w:val="20"/>
        </w:rPr>
      </w:pPr>
      <w:r w:rsidRPr="00720F59">
        <w:rPr>
          <w:rFonts w:ascii="Verdana" w:hAnsi="Verdana"/>
          <w:sz w:val="20"/>
          <w:szCs w:val="20"/>
        </w:rPr>
        <w:t>If the cell temperatures are above ambient after running the car or charging the battery and they do not reduce as expected or start to increase in temperature, then the car must be moved to the designated safe area</w:t>
      </w:r>
      <w:r w:rsidR="00A05416" w:rsidRPr="00720F59">
        <w:rPr>
          <w:rFonts w:ascii="Verdana" w:hAnsi="Verdana"/>
          <w:sz w:val="20"/>
          <w:szCs w:val="20"/>
        </w:rPr>
        <w:t xml:space="preserve">.  The ESO must </w:t>
      </w:r>
      <w:r w:rsidR="00B212BF" w:rsidRPr="00720F59">
        <w:rPr>
          <w:rFonts w:ascii="Verdana" w:hAnsi="Verdana"/>
          <w:sz w:val="20"/>
          <w:szCs w:val="20"/>
        </w:rPr>
        <w:t>notify</w:t>
      </w:r>
      <w:r w:rsidR="00A05416" w:rsidRPr="00720F59">
        <w:rPr>
          <w:rFonts w:ascii="Verdana" w:hAnsi="Verdana"/>
          <w:sz w:val="20"/>
          <w:szCs w:val="20"/>
        </w:rPr>
        <w:t xml:space="preserve"> the </w:t>
      </w:r>
      <w:r w:rsidR="0077071C" w:rsidRPr="00720F59">
        <w:rPr>
          <w:rFonts w:ascii="Verdana" w:hAnsi="Verdana"/>
          <w:sz w:val="20"/>
          <w:szCs w:val="20"/>
        </w:rPr>
        <w:t>EV Safety Team</w:t>
      </w:r>
      <w:r w:rsidR="00A05416" w:rsidRPr="00720F59">
        <w:rPr>
          <w:rFonts w:ascii="Verdana" w:hAnsi="Verdana"/>
          <w:sz w:val="20"/>
          <w:szCs w:val="20"/>
        </w:rPr>
        <w:t xml:space="preserve"> immediately to alert them to the potential issue</w:t>
      </w:r>
      <w:r w:rsidRPr="00720F59">
        <w:rPr>
          <w:rFonts w:ascii="Verdana" w:hAnsi="Verdana"/>
          <w:sz w:val="20"/>
          <w:szCs w:val="20"/>
        </w:rPr>
        <w:t>.  In the designated safe area you must continue to monitor the cell temperatures to ensure that they start to drop.</w:t>
      </w:r>
      <w:r w:rsidR="00A05416" w:rsidRPr="00720F59">
        <w:rPr>
          <w:rFonts w:ascii="Verdana" w:hAnsi="Verdana"/>
          <w:sz w:val="20"/>
          <w:szCs w:val="20"/>
        </w:rPr>
        <w:t xml:space="preserve">  The </w:t>
      </w:r>
      <w:r w:rsidR="0077071C" w:rsidRPr="00720F59">
        <w:rPr>
          <w:rFonts w:ascii="Verdana" w:hAnsi="Verdana"/>
          <w:sz w:val="20"/>
          <w:szCs w:val="20"/>
        </w:rPr>
        <w:t>EV Safety Team</w:t>
      </w:r>
      <w:r w:rsidR="00A05416" w:rsidRPr="00720F59">
        <w:rPr>
          <w:rFonts w:ascii="Verdana" w:hAnsi="Verdana"/>
          <w:sz w:val="20"/>
          <w:szCs w:val="20"/>
        </w:rPr>
        <w:t xml:space="preserve"> must be contacted for a final check before leaving the area.</w:t>
      </w:r>
    </w:p>
    <w:p w14:paraId="5D7F7048" w14:textId="77777777" w:rsidR="009E0D7F" w:rsidRPr="00720F59" w:rsidRDefault="009E0D7F" w:rsidP="00A05416">
      <w:pPr>
        <w:pStyle w:val="ListParagraph"/>
        <w:numPr>
          <w:ilvl w:val="0"/>
          <w:numId w:val="1"/>
        </w:numPr>
        <w:spacing w:line="240" w:lineRule="auto"/>
        <w:rPr>
          <w:rFonts w:ascii="Verdana" w:hAnsi="Verdana"/>
          <w:b/>
          <w:sz w:val="20"/>
          <w:szCs w:val="20"/>
        </w:rPr>
      </w:pPr>
      <w:r w:rsidRPr="00720F59">
        <w:rPr>
          <w:rFonts w:ascii="Verdana" w:hAnsi="Verdana"/>
          <w:b/>
          <w:sz w:val="20"/>
          <w:szCs w:val="20"/>
        </w:rPr>
        <w:t xml:space="preserve">Battery fires in the </w:t>
      </w:r>
      <w:r w:rsidR="00804EBD" w:rsidRPr="00720F59">
        <w:rPr>
          <w:rFonts w:ascii="Verdana" w:hAnsi="Verdana"/>
          <w:b/>
          <w:sz w:val="20"/>
          <w:szCs w:val="20"/>
        </w:rPr>
        <w:t xml:space="preserve">charging / </w:t>
      </w:r>
      <w:r w:rsidRPr="00720F59">
        <w:rPr>
          <w:rFonts w:ascii="Verdana" w:hAnsi="Verdana"/>
          <w:b/>
          <w:sz w:val="20"/>
          <w:szCs w:val="20"/>
        </w:rPr>
        <w:t>pit / garage area</w:t>
      </w:r>
    </w:p>
    <w:p w14:paraId="7D036BF8" w14:textId="18A5E630" w:rsidR="0017642C" w:rsidRDefault="0017642C" w:rsidP="00A05416">
      <w:pPr>
        <w:pStyle w:val="ListParagraph"/>
        <w:spacing w:line="240" w:lineRule="auto"/>
        <w:rPr>
          <w:rFonts w:ascii="Verdana" w:hAnsi="Verdana"/>
          <w:sz w:val="20"/>
          <w:szCs w:val="20"/>
        </w:rPr>
      </w:pPr>
      <w:r w:rsidRPr="00720F59">
        <w:rPr>
          <w:rFonts w:ascii="Verdana" w:hAnsi="Verdana"/>
          <w:sz w:val="20"/>
          <w:szCs w:val="20"/>
        </w:rPr>
        <w:t xml:space="preserve">In the event of a battery fire </w:t>
      </w:r>
      <w:r w:rsidR="00A05416" w:rsidRPr="00720F59">
        <w:rPr>
          <w:rFonts w:ascii="Verdana" w:hAnsi="Verdana"/>
          <w:sz w:val="20"/>
          <w:szCs w:val="20"/>
        </w:rPr>
        <w:t xml:space="preserve">or incident </w:t>
      </w:r>
      <w:r w:rsidRPr="00720F59">
        <w:rPr>
          <w:rFonts w:ascii="Verdana" w:hAnsi="Verdana"/>
          <w:sz w:val="20"/>
          <w:szCs w:val="20"/>
        </w:rPr>
        <w:t xml:space="preserve">whilst in the pit </w:t>
      </w:r>
      <w:r w:rsidR="009E0D7F" w:rsidRPr="00720F59">
        <w:rPr>
          <w:rFonts w:ascii="Verdana" w:hAnsi="Verdana"/>
          <w:sz w:val="20"/>
          <w:szCs w:val="20"/>
        </w:rPr>
        <w:t xml:space="preserve">/ garage </w:t>
      </w:r>
      <w:r w:rsidRPr="00720F59">
        <w:rPr>
          <w:rFonts w:ascii="Verdana" w:hAnsi="Verdana"/>
          <w:sz w:val="20"/>
          <w:szCs w:val="20"/>
        </w:rPr>
        <w:t>area</w:t>
      </w:r>
      <w:r w:rsidR="00A05416" w:rsidRPr="00720F59">
        <w:rPr>
          <w:rFonts w:ascii="Verdana" w:hAnsi="Verdana"/>
          <w:sz w:val="20"/>
          <w:szCs w:val="20"/>
        </w:rPr>
        <w:t xml:space="preserve"> immediately inform the </w:t>
      </w:r>
      <w:r w:rsidR="00527DAE">
        <w:rPr>
          <w:rFonts w:ascii="Verdana" w:hAnsi="Verdana"/>
          <w:sz w:val="20"/>
          <w:szCs w:val="20"/>
        </w:rPr>
        <w:t>attending Fire Marshal</w:t>
      </w:r>
      <w:r w:rsidR="00A05416" w:rsidRPr="00720F59">
        <w:rPr>
          <w:rFonts w:ascii="Verdana" w:hAnsi="Verdana"/>
          <w:sz w:val="20"/>
          <w:szCs w:val="20"/>
        </w:rPr>
        <w:t xml:space="preserve"> and </w:t>
      </w:r>
      <w:r w:rsidR="0077071C" w:rsidRPr="00720F59">
        <w:rPr>
          <w:rFonts w:ascii="Verdana" w:hAnsi="Verdana"/>
          <w:sz w:val="20"/>
          <w:szCs w:val="20"/>
        </w:rPr>
        <w:t>EV Safety Team</w:t>
      </w:r>
      <w:r w:rsidR="001F7D21">
        <w:rPr>
          <w:rFonts w:ascii="Verdana" w:hAnsi="Verdana"/>
          <w:sz w:val="20"/>
          <w:szCs w:val="20"/>
        </w:rPr>
        <w:t xml:space="preserve"> or </w:t>
      </w:r>
      <w:r w:rsidR="001F7D21" w:rsidRPr="001F7D21">
        <w:rPr>
          <w:rFonts w:ascii="Verdana" w:hAnsi="Verdana"/>
          <w:b/>
          <w:bCs/>
          <w:sz w:val="20"/>
          <w:szCs w:val="20"/>
        </w:rPr>
        <w:t>if there is not one present, please call the emergency number posted on the Garage wall</w:t>
      </w:r>
      <w:r w:rsidR="001F7D21">
        <w:rPr>
          <w:rFonts w:ascii="Verdana" w:hAnsi="Verdana"/>
          <w:sz w:val="20"/>
          <w:szCs w:val="20"/>
        </w:rPr>
        <w:t xml:space="preserve">.  </w:t>
      </w:r>
      <w:r w:rsidR="00A05416" w:rsidRPr="00720F59">
        <w:rPr>
          <w:rFonts w:ascii="Verdana" w:hAnsi="Verdana"/>
          <w:sz w:val="20"/>
          <w:szCs w:val="20"/>
        </w:rPr>
        <w:t xml:space="preserve"> T</w:t>
      </w:r>
      <w:r w:rsidRPr="00720F59">
        <w:rPr>
          <w:rFonts w:ascii="Verdana" w:hAnsi="Verdana"/>
          <w:sz w:val="20"/>
          <w:szCs w:val="20"/>
        </w:rPr>
        <w:t xml:space="preserve">he car should be moved to the designated safe area if it is safe to do so, for example if the battery </w:t>
      </w:r>
      <w:r w:rsidR="00A05416" w:rsidRPr="00720F59">
        <w:rPr>
          <w:rFonts w:ascii="Verdana" w:hAnsi="Verdana"/>
          <w:sz w:val="20"/>
          <w:szCs w:val="20"/>
        </w:rPr>
        <w:t>is just starting to overheat.</w:t>
      </w:r>
      <w:r w:rsidRPr="00720F59">
        <w:rPr>
          <w:rFonts w:ascii="Verdana" w:hAnsi="Verdana"/>
          <w:sz w:val="20"/>
          <w:szCs w:val="20"/>
        </w:rPr>
        <w:t xml:space="preserve">  If the fire is established, then inform the fire marshal of the incident and the car will be towed to a safe area if this is possible</w:t>
      </w:r>
      <w:r w:rsidR="006C18C2" w:rsidRPr="00720F59">
        <w:rPr>
          <w:rFonts w:ascii="Verdana" w:hAnsi="Verdana"/>
          <w:sz w:val="20"/>
          <w:szCs w:val="20"/>
        </w:rPr>
        <w:t>.  The objective is to ensure that all team members are safe, but also to ensure that fire cannot spread to other areas of the pits which could further endanger life.</w:t>
      </w:r>
    </w:p>
    <w:p w14:paraId="3A39B84D" w14:textId="77777777" w:rsidR="00EF438F" w:rsidRPr="00720F59" w:rsidRDefault="00EF438F" w:rsidP="00A05416">
      <w:pPr>
        <w:pStyle w:val="ListParagraph"/>
        <w:spacing w:line="240" w:lineRule="auto"/>
        <w:rPr>
          <w:rFonts w:ascii="Verdana" w:hAnsi="Verdana"/>
          <w:sz w:val="20"/>
          <w:szCs w:val="20"/>
        </w:rPr>
      </w:pPr>
    </w:p>
    <w:p w14:paraId="075205EE" w14:textId="214A49DE" w:rsidR="00EC47FD" w:rsidRPr="00720F59" w:rsidRDefault="00EC47FD" w:rsidP="00A05416">
      <w:pPr>
        <w:pStyle w:val="ListParagraph"/>
        <w:spacing w:line="240" w:lineRule="auto"/>
        <w:rPr>
          <w:rFonts w:ascii="Verdana" w:hAnsi="Verdana"/>
          <w:sz w:val="20"/>
          <w:szCs w:val="20"/>
        </w:rPr>
      </w:pPr>
      <w:r w:rsidRPr="00720F59">
        <w:rPr>
          <w:rFonts w:ascii="Verdana" w:hAnsi="Verdana"/>
          <w:sz w:val="20"/>
          <w:szCs w:val="20"/>
        </w:rPr>
        <w:t>If there is an overheating batte</w:t>
      </w:r>
      <w:r w:rsidR="00804EBD" w:rsidRPr="00720F59">
        <w:rPr>
          <w:rFonts w:ascii="Verdana" w:hAnsi="Verdana"/>
          <w:sz w:val="20"/>
          <w:szCs w:val="20"/>
        </w:rPr>
        <w:t xml:space="preserve">ry or a battery fire, the </w:t>
      </w:r>
      <w:r w:rsidR="00527DAE">
        <w:rPr>
          <w:rFonts w:ascii="Verdana" w:hAnsi="Verdana"/>
          <w:sz w:val="20"/>
          <w:szCs w:val="20"/>
        </w:rPr>
        <w:t>Fire Marshal</w:t>
      </w:r>
      <w:r w:rsidR="00804EBD" w:rsidRPr="00720F59">
        <w:rPr>
          <w:rFonts w:ascii="Verdana" w:hAnsi="Verdana"/>
          <w:sz w:val="20"/>
          <w:szCs w:val="20"/>
        </w:rPr>
        <w:t xml:space="preserve"> will request assistance by radio message</w:t>
      </w:r>
      <w:r w:rsidRPr="00720F59">
        <w:rPr>
          <w:rFonts w:ascii="Verdana" w:hAnsi="Verdana"/>
          <w:sz w:val="20"/>
          <w:szCs w:val="20"/>
        </w:rPr>
        <w:t>. </w:t>
      </w:r>
    </w:p>
    <w:p w14:paraId="70BA2040" w14:textId="77777777" w:rsidR="002C35C3" w:rsidRPr="00720F59" w:rsidRDefault="002C35C3" w:rsidP="00A05416">
      <w:pPr>
        <w:pStyle w:val="ListParagraph"/>
        <w:spacing w:line="240" w:lineRule="auto"/>
        <w:rPr>
          <w:rFonts w:ascii="Verdana" w:hAnsi="Verdana"/>
          <w:sz w:val="20"/>
          <w:szCs w:val="20"/>
        </w:rPr>
      </w:pPr>
    </w:p>
    <w:p w14:paraId="2F741835" w14:textId="0A02B1D3" w:rsidR="002C35C3" w:rsidRPr="00720F59" w:rsidRDefault="002C35C3" w:rsidP="00A05416">
      <w:pPr>
        <w:pStyle w:val="ListParagraph"/>
        <w:spacing w:line="240" w:lineRule="auto"/>
        <w:rPr>
          <w:rFonts w:ascii="Verdana" w:hAnsi="Verdana"/>
          <w:sz w:val="20"/>
          <w:szCs w:val="20"/>
        </w:rPr>
      </w:pPr>
      <w:r w:rsidRPr="00720F59">
        <w:rPr>
          <w:rFonts w:ascii="Verdana" w:hAnsi="Verdana"/>
          <w:sz w:val="20"/>
          <w:szCs w:val="20"/>
        </w:rPr>
        <w:t xml:space="preserve">The safe area will be </w:t>
      </w:r>
      <w:r w:rsidR="00EF438F">
        <w:rPr>
          <w:rFonts w:ascii="Verdana" w:hAnsi="Verdana"/>
          <w:sz w:val="20"/>
          <w:szCs w:val="20"/>
        </w:rPr>
        <w:t>designated and marked with signage and barriers</w:t>
      </w:r>
      <w:r w:rsidRPr="00720F59">
        <w:rPr>
          <w:rFonts w:ascii="Verdana" w:hAnsi="Verdana"/>
          <w:sz w:val="20"/>
          <w:szCs w:val="20"/>
        </w:rPr>
        <w:t>.  Within</w:t>
      </w:r>
      <w:r w:rsidR="00CE6C5B" w:rsidRPr="00720F59">
        <w:rPr>
          <w:rFonts w:ascii="Verdana" w:hAnsi="Verdana"/>
          <w:sz w:val="20"/>
          <w:szCs w:val="20"/>
        </w:rPr>
        <w:t xml:space="preserve"> the safe area will be provided a sandbox and sand</w:t>
      </w:r>
      <w:r w:rsidR="00726F8E" w:rsidRPr="00720F59">
        <w:rPr>
          <w:rFonts w:ascii="Verdana" w:hAnsi="Verdana"/>
          <w:sz w:val="20"/>
          <w:szCs w:val="20"/>
        </w:rPr>
        <w:t xml:space="preserve"> suitable for dealing with EV battery fires.</w:t>
      </w:r>
    </w:p>
    <w:p w14:paraId="13D184E5" w14:textId="77777777" w:rsidR="002C35C3" w:rsidRPr="00720F59" w:rsidRDefault="006C18C2" w:rsidP="00A05416">
      <w:pPr>
        <w:spacing w:line="240" w:lineRule="auto"/>
        <w:rPr>
          <w:rFonts w:ascii="Verdana" w:hAnsi="Verdana"/>
          <w:sz w:val="20"/>
          <w:szCs w:val="20"/>
        </w:rPr>
      </w:pPr>
      <w:r w:rsidRPr="00720F59">
        <w:rPr>
          <w:rFonts w:ascii="Verdana" w:hAnsi="Verdana"/>
          <w:sz w:val="20"/>
          <w:szCs w:val="20"/>
        </w:rPr>
        <w:t>Please ensure the above protocols are followed to ensure that the event is as safe as possible for everyone.</w:t>
      </w:r>
    </w:p>
    <w:p w14:paraId="309F2018" w14:textId="5389BE5D" w:rsidR="00EC47FD" w:rsidRDefault="002C35C3" w:rsidP="004843A3">
      <w:pPr>
        <w:spacing w:line="240" w:lineRule="auto"/>
        <w:rPr>
          <w:rFonts w:ascii="Verdana" w:hAnsi="Verdana"/>
          <w:sz w:val="20"/>
          <w:szCs w:val="20"/>
        </w:rPr>
      </w:pPr>
      <w:r w:rsidRPr="00720F59">
        <w:rPr>
          <w:rFonts w:ascii="Verdana" w:hAnsi="Verdana"/>
          <w:sz w:val="20"/>
          <w:szCs w:val="20"/>
        </w:rPr>
        <w:t>I, the Team Leader for</w:t>
      </w:r>
      <w:r w:rsidR="00B212BF" w:rsidRPr="00720F59">
        <w:rPr>
          <w:rFonts w:ascii="Verdana" w:hAnsi="Verdana"/>
          <w:sz w:val="20"/>
          <w:szCs w:val="20"/>
        </w:rPr>
        <w:t xml:space="preserve"> </w:t>
      </w:r>
      <w:r w:rsidR="00B212BF" w:rsidRPr="00B56E10">
        <w:rPr>
          <w:rFonts w:ascii="Verdana" w:hAnsi="Verdana"/>
          <w:b/>
          <w:sz w:val="20"/>
          <w:szCs w:val="20"/>
          <w:highlight w:val="yellow"/>
        </w:rPr>
        <w:t>&lt;INSERT TEAM NAME AND CAR NUMBER&gt;</w:t>
      </w:r>
      <w:r w:rsidR="00B212BF" w:rsidRPr="00720F59">
        <w:rPr>
          <w:rFonts w:ascii="Verdana" w:hAnsi="Verdana"/>
          <w:sz w:val="20"/>
          <w:szCs w:val="20"/>
        </w:rPr>
        <w:t xml:space="preserve"> </w:t>
      </w:r>
      <w:r w:rsidRPr="00720F59">
        <w:rPr>
          <w:rFonts w:ascii="Verdana" w:hAnsi="Verdana"/>
          <w:sz w:val="20"/>
          <w:szCs w:val="20"/>
        </w:rPr>
        <w:t>have read and understood the requirements for operatin</w:t>
      </w:r>
      <w:r w:rsidR="003D5BC1" w:rsidRPr="00720F59">
        <w:rPr>
          <w:rFonts w:ascii="Verdana" w:hAnsi="Verdana"/>
          <w:sz w:val="20"/>
          <w:szCs w:val="20"/>
        </w:rPr>
        <w:t xml:space="preserve">g and charging an EV at the </w:t>
      </w:r>
      <w:r w:rsidRPr="00720F59">
        <w:rPr>
          <w:rFonts w:ascii="Verdana" w:hAnsi="Verdana"/>
          <w:sz w:val="20"/>
          <w:szCs w:val="20"/>
        </w:rPr>
        <w:t>Formula Student</w:t>
      </w:r>
      <w:r w:rsidR="00764ABB">
        <w:rPr>
          <w:rFonts w:ascii="Verdana" w:hAnsi="Verdana"/>
          <w:sz w:val="20"/>
          <w:szCs w:val="20"/>
        </w:rPr>
        <w:t xml:space="preserve"> 202</w:t>
      </w:r>
      <w:r w:rsidR="00A66AAD">
        <w:rPr>
          <w:rFonts w:ascii="Verdana" w:hAnsi="Verdana"/>
          <w:sz w:val="20"/>
          <w:szCs w:val="20"/>
        </w:rPr>
        <w:t>2</w:t>
      </w:r>
      <w:r w:rsidRPr="00720F59">
        <w:rPr>
          <w:rFonts w:ascii="Verdana" w:hAnsi="Verdana"/>
          <w:sz w:val="20"/>
          <w:szCs w:val="20"/>
        </w:rPr>
        <w:t xml:space="preserve"> </w:t>
      </w:r>
      <w:r w:rsidR="00EF438F">
        <w:rPr>
          <w:rFonts w:ascii="Verdana" w:hAnsi="Verdana"/>
          <w:sz w:val="20"/>
          <w:szCs w:val="20"/>
        </w:rPr>
        <w:t>live event</w:t>
      </w:r>
      <w:r w:rsidR="00EF438F" w:rsidRPr="00720F59">
        <w:rPr>
          <w:rFonts w:ascii="Verdana" w:hAnsi="Verdana"/>
          <w:sz w:val="20"/>
          <w:szCs w:val="20"/>
        </w:rPr>
        <w:t xml:space="preserve"> </w:t>
      </w:r>
      <w:r w:rsidR="00EC47FD" w:rsidRPr="00720F59">
        <w:rPr>
          <w:rFonts w:ascii="Verdana" w:hAnsi="Verdana"/>
          <w:sz w:val="20"/>
          <w:szCs w:val="20"/>
        </w:rPr>
        <w:t>and will ensure that my team complies with these requirements when charging the battery pack / accumulator or operating the vehicle</w:t>
      </w:r>
      <w:r w:rsidRPr="00720F59">
        <w:rPr>
          <w:rFonts w:ascii="Verdana" w:hAnsi="Verdana"/>
          <w:sz w:val="20"/>
          <w:szCs w:val="20"/>
        </w:rPr>
        <w:t>.</w:t>
      </w:r>
    </w:p>
    <w:p w14:paraId="766974E4" w14:textId="6EA0C614" w:rsidR="00764ABB" w:rsidRPr="00720F59" w:rsidRDefault="00764ABB" w:rsidP="004843A3">
      <w:pPr>
        <w:spacing w:line="240" w:lineRule="auto"/>
        <w:rPr>
          <w:rFonts w:ascii="Verdana" w:hAnsi="Verdana"/>
          <w:sz w:val="20"/>
          <w:szCs w:val="20"/>
        </w:rPr>
      </w:pPr>
      <w:r>
        <w:rPr>
          <w:rFonts w:ascii="Verdana" w:hAnsi="Verdana"/>
          <w:sz w:val="20"/>
          <w:szCs w:val="20"/>
        </w:rPr>
        <w:lastRenderedPageBreak/>
        <w:t xml:space="preserve">The team </w:t>
      </w:r>
      <w:r>
        <w:rPr>
          <w:rFonts w:ascii="Verdana" w:hAnsi="Verdana"/>
          <w:b/>
          <w:bCs/>
          <w:sz w:val="20"/>
          <w:szCs w:val="20"/>
          <w:highlight w:val="yellow"/>
        </w:rPr>
        <w:t>has/has</w:t>
      </w:r>
      <w:r w:rsidRPr="00764ABB">
        <w:rPr>
          <w:rFonts w:ascii="Verdana" w:hAnsi="Verdana"/>
          <w:b/>
          <w:bCs/>
          <w:sz w:val="20"/>
          <w:szCs w:val="20"/>
          <w:highlight w:val="yellow"/>
        </w:rPr>
        <w:t xml:space="preserve"> not</w:t>
      </w:r>
      <w:r>
        <w:rPr>
          <w:rFonts w:ascii="Verdana" w:hAnsi="Verdana"/>
          <w:sz w:val="20"/>
          <w:szCs w:val="20"/>
        </w:rPr>
        <w:t xml:space="preserve"> completed the EV Safety Awareness Training delivered by Hypermotive Ltd on behalf of the IMechE.</w:t>
      </w:r>
    </w:p>
    <w:p w14:paraId="639F0FEF" w14:textId="77777777" w:rsidR="002C35C3" w:rsidRPr="00B56E10" w:rsidRDefault="002C35C3" w:rsidP="006C18C2">
      <w:pPr>
        <w:rPr>
          <w:rFonts w:ascii="Verdana" w:hAnsi="Verdana"/>
          <w:b/>
          <w:sz w:val="20"/>
          <w:szCs w:val="20"/>
          <w:highlight w:val="yellow"/>
        </w:rPr>
      </w:pPr>
      <w:r w:rsidRPr="00B56E10">
        <w:rPr>
          <w:rFonts w:ascii="Verdana" w:hAnsi="Verdana"/>
          <w:b/>
          <w:sz w:val="20"/>
          <w:szCs w:val="20"/>
          <w:highlight w:val="yellow"/>
        </w:rPr>
        <w:t>Signed</w:t>
      </w:r>
      <w:r w:rsidR="00B212BF" w:rsidRPr="00B56E10">
        <w:rPr>
          <w:rFonts w:ascii="Verdana" w:hAnsi="Verdana"/>
          <w:b/>
          <w:sz w:val="20"/>
          <w:szCs w:val="20"/>
          <w:highlight w:val="yellow"/>
        </w:rPr>
        <w:tab/>
      </w:r>
      <w:r w:rsidR="00B212BF" w:rsidRPr="00B56E10">
        <w:rPr>
          <w:rFonts w:ascii="Verdana" w:hAnsi="Verdana"/>
          <w:b/>
          <w:sz w:val="20"/>
          <w:szCs w:val="20"/>
          <w:highlight w:val="yellow"/>
        </w:rPr>
        <w:tab/>
      </w:r>
      <w:r w:rsidR="00B212BF" w:rsidRPr="00B56E10">
        <w:rPr>
          <w:rFonts w:ascii="Verdana" w:hAnsi="Verdana"/>
          <w:b/>
          <w:sz w:val="20"/>
          <w:szCs w:val="20"/>
          <w:highlight w:val="yellow"/>
        </w:rPr>
        <w:tab/>
      </w:r>
      <w:r w:rsidR="00495044" w:rsidRPr="00B56E10">
        <w:rPr>
          <w:rFonts w:ascii="Verdana" w:hAnsi="Verdana"/>
          <w:b/>
          <w:sz w:val="20"/>
          <w:szCs w:val="20"/>
          <w:highlight w:val="yellow"/>
        </w:rPr>
        <w:t xml:space="preserve">      </w:t>
      </w:r>
      <w:r w:rsidR="00B212BF" w:rsidRPr="00B56E10">
        <w:rPr>
          <w:rFonts w:ascii="Verdana" w:hAnsi="Verdana"/>
          <w:b/>
          <w:sz w:val="20"/>
          <w:szCs w:val="20"/>
          <w:highlight w:val="yellow"/>
        </w:rPr>
        <w:tab/>
      </w:r>
      <w:r w:rsidRPr="00B56E10">
        <w:rPr>
          <w:rFonts w:ascii="Verdana" w:hAnsi="Verdana"/>
          <w:b/>
          <w:sz w:val="20"/>
          <w:szCs w:val="20"/>
          <w:highlight w:val="yellow"/>
        </w:rPr>
        <w:t>Print Name</w:t>
      </w:r>
      <w:r w:rsidR="00B212BF" w:rsidRPr="00B56E10">
        <w:rPr>
          <w:rFonts w:ascii="Verdana" w:hAnsi="Verdana"/>
          <w:b/>
          <w:sz w:val="20"/>
          <w:szCs w:val="20"/>
          <w:highlight w:val="yellow"/>
        </w:rPr>
        <w:tab/>
      </w:r>
      <w:r w:rsidR="00B212BF" w:rsidRPr="00B56E10">
        <w:rPr>
          <w:rFonts w:ascii="Verdana" w:hAnsi="Verdana"/>
          <w:b/>
          <w:sz w:val="20"/>
          <w:szCs w:val="20"/>
          <w:highlight w:val="yellow"/>
        </w:rPr>
        <w:tab/>
      </w:r>
      <w:r w:rsidR="00B212BF" w:rsidRPr="00B56E10">
        <w:rPr>
          <w:rFonts w:ascii="Verdana" w:hAnsi="Verdana"/>
          <w:b/>
          <w:sz w:val="20"/>
          <w:szCs w:val="20"/>
          <w:highlight w:val="yellow"/>
        </w:rPr>
        <w:tab/>
      </w:r>
      <w:r w:rsidRPr="00B56E10">
        <w:rPr>
          <w:rFonts w:ascii="Verdana" w:hAnsi="Verdana"/>
          <w:b/>
          <w:sz w:val="20"/>
          <w:szCs w:val="20"/>
          <w:highlight w:val="yellow"/>
        </w:rPr>
        <w:t xml:space="preserve"> </w:t>
      </w:r>
      <w:r w:rsidR="00495044" w:rsidRPr="00B56E10">
        <w:rPr>
          <w:rFonts w:ascii="Verdana" w:hAnsi="Verdana"/>
          <w:b/>
          <w:sz w:val="20"/>
          <w:szCs w:val="20"/>
          <w:highlight w:val="yellow"/>
        </w:rPr>
        <w:t xml:space="preserve">      </w:t>
      </w:r>
      <w:r w:rsidR="00B212BF" w:rsidRPr="00B56E10">
        <w:rPr>
          <w:rFonts w:ascii="Verdana" w:hAnsi="Verdana"/>
          <w:b/>
          <w:sz w:val="20"/>
          <w:szCs w:val="20"/>
          <w:highlight w:val="yellow"/>
        </w:rPr>
        <w:tab/>
      </w:r>
      <w:r w:rsidR="00B212BF" w:rsidRPr="00B56E10">
        <w:rPr>
          <w:rFonts w:ascii="Verdana" w:hAnsi="Verdana"/>
          <w:b/>
          <w:sz w:val="20"/>
          <w:szCs w:val="20"/>
          <w:highlight w:val="yellow"/>
        </w:rPr>
        <w:tab/>
      </w:r>
      <w:r w:rsidRPr="00B56E10">
        <w:rPr>
          <w:rFonts w:ascii="Verdana" w:hAnsi="Verdana"/>
          <w:b/>
          <w:sz w:val="20"/>
          <w:szCs w:val="20"/>
          <w:highlight w:val="yellow"/>
        </w:rPr>
        <w:t>Date</w:t>
      </w:r>
      <w:r w:rsidR="00B212BF" w:rsidRPr="00B56E10">
        <w:rPr>
          <w:rFonts w:ascii="Verdana" w:hAnsi="Verdana"/>
          <w:b/>
          <w:sz w:val="20"/>
          <w:szCs w:val="20"/>
          <w:highlight w:val="yellow"/>
        </w:rPr>
        <w:tab/>
      </w:r>
    </w:p>
    <w:p w14:paraId="0E7E37FB" w14:textId="2B0E6C18" w:rsidR="00B212BF" w:rsidRPr="004843A3" w:rsidRDefault="001C5089" w:rsidP="006C18C2">
      <w:pPr>
        <w:rPr>
          <w:rFonts w:ascii="Verdana" w:hAnsi="Verdana"/>
          <w:b/>
          <w:sz w:val="20"/>
          <w:szCs w:val="20"/>
        </w:rPr>
      </w:pPr>
      <w:r w:rsidRPr="00B56E10">
        <w:rPr>
          <w:rFonts w:ascii="Verdana" w:hAnsi="Verdana"/>
          <w:b/>
          <w:sz w:val="20"/>
          <w:szCs w:val="20"/>
          <w:highlight w:val="yellow"/>
        </w:rPr>
        <w:t>Contact number</w:t>
      </w:r>
    </w:p>
    <w:p w14:paraId="1B36594D" w14:textId="77777777" w:rsidR="00CE71F0" w:rsidRPr="00720F59" w:rsidRDefault="00CE71F0" w:rsidP="006C18C2">
      <w:pPr>
        <w:rPr>
          <w:rFonts w:ascii="Verdana" w:hAnsi="Verdana"/>
          <w:i/>
          <w:sz w:val="20"/>
          <w:szCs w:val="20"/>
        </w:rPr>
      </w:pPr>
      <w:r w:rsidRPr="00720F59">
        <w:rPr>
          <w:rFonts w:ascii="Verdana" w:hAnsi="Verdana"/>
          <w:i/>
          <w:sz w:val="20"/>
          <w:szCs w:val="20"/>
        </w:rPr>
        <w:t>One copy to be retained by the team.  One copy to be signed and returned to the event organisers.</w:t>
      </w:r>
    </w:p>
    <w:p w14:paraId="0F0C8C88" w14:textId="59B33E9D" w:rsidR="00495044" w:rsidRPr="00720F59" w:rsidRDefault="00495044" w:rsidP="006C18C2">
      <w:pPr>
        <w:rPr>
          <w:rFonts w:ascii="Verdana" w:hAnsi="Verdana"/>
          <w:sz w:val="20"/>
          <w:szCs w:val="20"/>
        </w:rPr>
      </w:pPr>
      <w:r w:rsidRPr="00720F59">
        <w:rPr>
          <w:rFonts w:ascii="Verdana" w:hAnsi="Verdana"/>
          <w:sz w:val="20"/>
          <w:szCs w:val="20"/>
        </w:rPr>
        <w:t>Please complete for qualified ESOs (as many as you have), Battery Chemistry and Fire Extinguisher Type</w:t>
      </w:r>
      <w:r w:rsidR="00A66AAD">
        <w:rPr>
          <w:rFonts w:ascii="Verdana" w:hAnsi="Verdana"/>
          <w:sz w:val="20"/>
          <w:szCs w:val="20"/>
        </w:rPr>
        <w:t xml:space="preserve"> plus charging connection requirements*:</w:t>
      </w:r>
    </w:p>
    <w:p w14:paraId="6F7801AA" w14:textId="77777777" w:rsidR="00AF63F3" w:rsidRPr="00B56E10" w:rsidRDefault="00AF63F3" w:rsidP="00AF63F3">
      <w:pPr>
        <w:rPr>
          <w:rFonts w:ascii="Verdana" w:hAnsi="Verdana"/>
          <w:b/>
          <w:sz w:val="20"/>
          <w:szCs w:val="20"/>
          <w:highlight w:val="yellow"/>
        </w:rPr>
      </w:pPr>
      <w:r w:rsidRPr="00B56E10">
        <w:rPr>
          <w:rFonts w:ascii="Verdana" w:hAnsi="Verdana"/>
          <w:b/>
          <w:sz w:val="20"/>
          <w:szCs w:val="20"/>
          <w:highlight w:val="yellow"/>
        </w:rPr>
        <w:t>Battery Cell Chemistry</w:t>
      </w:r>
    </w:p>
    <w:p w14:paraId="69E4C2CD" w14:textId="7AC8B78C" w:rsidR="00AF63F3" w:rsidRDefault="00AF63F3" w:rsidP="00AF63F3">
      <w:pPr>
        <w:rPr>
          <w:rFonts w:ascii="Verdana" w:hAnsi="Verdana"/>
          <w:b/>
          <w:sz w:val="20"/>
          <w:szCs w:val="20"/>
          <w:highlight w:val="yellow"/>
        </w:rPr>
      </w:pPr>
      <w:r w:rsidRPr="00B56E10">
        <w:rPr>
          <w:rFonts w:ascii="Verdana" w:hAnsi="Verdana"/>
          <w:b/>
          <w:sz w:val="20"/>
          <w:szCs w:val="20"/>
          <w:highlight w:val="yellow"/>
        </w:rPr>
        <w:t>Fire Extinguisher Type</w:t>
      </w:r>
    </w:p>
    <w:p w14:paraId="01367F0F" w14:textId="72ABF3AA" w:rsidR="00A66AAD" w:rsidRDefault="00A66AAD" w:rsidP="00AF63F3">
      <w:pPr>
        <w:rPr>
          <w:rFonts w:ascii="Verdana" w:hAnsi="Verdana"/>
          <w:b/>
          <w:sz w:val="20"/>
          <w:szCs w:val="20"/>
          <w:highlight w:val="yellow"/>
        </w:rPr>
      </w:pPr>
      <w:r>
        <w:rPr>
          <w:rFonts w:ascii="Verdana" w:hAnsi="Verdana"/>
          <w:b/>
          <w:sz w:val="20"/>
          <w:szCs w:val="20"/>
          <w:highlight w:val="yellow"/>
        </w:rPr>
        <w:t>Charging connection required</w:t>
      </w:r>
      <w:r w:rsidR="00AA62D7">
        <w:rPr>
          <w:rFonts w:ascii="Verdana" w:hAnsi="Verdana"/>
          <w:b/>
          <w:sz w:val="20"/>
          <w:szCs w:val="20"/>
          <w:highlight w:val="yellow"/>
        </w:rPr>
        <w:t xml:space="preserve"> (</w:t>
      </w:r>
      <w:r w:rsidR="00AA62D7" w:rsidRPr="00AA62D7">
        <w:rPr>
          <w:rFonts w:ascii="Webdings" w:hAnsi="Webdings"/>
          <w:b/>
          <w:sz w:val="20"/>
          <w:szCs w:val="20"/>
          <w:highlight w:val="yellow"/>
        </w:rPr>
        <w:t>a</w:t>
      </w:r>
      <w:r w:rsidR="00AA62D7">
        <w:rPr>
          <w:rFonts w:ascii="Verdana" w:hAnsi="Verdana"/>
          <w:b/>
          <w:sz w:val="20"/>
          <w:szCs w:val="20"/>
          <w:highlight w:val="yellow"/>
        </w:rPr>
        <w:t xml:space="preserve"> as appropriate)</w:t>
      </w:r>
      <w:r>
        <w:rPr>
          <w:rFonts w:ascii="Verdana" w:hAnsi="Verdana"/>
          <w:b/>
          <w:sz w:val="20"/>
          <w:szCs w:val="20"/>
          <w:highlight w:val="yellow"/>
        </w:rPr>
        <w:t>:</w:t>
      </w:r>
    </w:p>
    <w:tbl>
      <w:tblPr>
        <w:tblStyle w:val="TableGrid"/>
        <w:tblW w:w="0" w:type="auto"/>
        <w:tblLook w:val="04A0" w:firstRow="1" w:lastRow="0" w:firstColumn="1" w:lastColumn="0" w:noHBand="0" w:noVBand="1"/>
      </w:tblPr>
      <w:tblGrid>
        <w:gridCol w:w="2123"/>
        <w:gridCol w:w="2366"/>
        <w:gridCol w:w="2569"/>
        <w:gridCol w:w="2570"/>
      </w:tblGrid>
      <w:tr w:rsidR="00A66AAD" w14:paraId="436B372E" w14:textId="77777777" w:rsidTr="00A66AAD">
        <w:tc>
          <w:tcPr>
            <w:tcW w:w="2123" w:type="dxa"/>
          </w:tcPr>
          <w:p w14:paraId="796695D9" w14:textId="77777777" w:rsidR="00A66AAD" w:rsidRPr="00A66AAD" w:rsidRDefault="00A66AAD" w:rsidP="00AF63F3">
            <w:pPr>
              <w:rPr>
                <w:rFonts w:ascii="Verdana" w:hAnsi="Verdana"/>
                <w:b/>
                <w:sz w:val="20"/>
                <w:szCs w:val="20"/>
              </w:rPr>
            </w:pPr>
          </w:p>
        </w:tc>
        <w:tc>
          <w:tcPr>
            <w:tcW w:w="2366" w:type="dxa"/>
          </w:tcPr>
          <w:p w14:paraId="071F267A" w14:textId="26AA96C4" w:rsidR="00A66AAD" w:rsidRPr="00A66AAD" w:rsidRDefault="00A66AAD" w:rsidP="00AF63F3">
            <w:pPr>
              <w:rPr>
                <w:rFonts w:ascii="Verdana" w:hAnsi="Verdana"/>
                <w:b/>
                <w:sz w:val="20"/>
                <w:szCs w:val="20"/>
              </w:rPr>
            </w:pPr>
            <w:r w:rsidRPr="00A66AAD">
              <w:rPr>
                <w:rFonts w:ascii="Verdana" w:hAnsi="Verdana"/>
                <w:b/>
                <w:sz w:val="20"/>
                <w:szCs w:val="20"/>
              </w:rPr>
              <w:t>3-pin UK mains plug</w:t>
            </w:r>
          </w:p>
        </w:tc>
        <w:tc>
          <w:tcPr>
            <w:tcW w:w="2569" w:type="dxa"/>
          </w:tcPr>
          <w:p w14:paraId="5113BCAF" w14:textId="1C9A6964" w:rsidR="00A66AAD" w:rsidRPr="00A66AAD" w:rsidRDefault="00A66AAD" w:rsidP="00AF63F3">
            <w:pPr>
              <w:rPr>
                <w:rFonts w:ascii="Verdana" w:hAnsi="Verdana"/>
                <w:b/>
                <w:sz w:val="20"/>
                <w:szCs w:val="20"/>
              </w:rPr>
            </w:pPr>
            <w:r w:rsidRPr="00A66AAD">
              <w:rPr>
                <w:rFonts w:ascii="Verdana" w:hAnsi="Verdana"/>
                <w:b/>
                <w:sz w:val="20"/>
                <w:szCs w:val="20"/>
              </w:rPr>
              <w:t>16A commando</w:t>
            </w:r>
          </w:p>
        </w:tc>
        <w:tc>
          <w:tcPr>
            <w:tcW w:w="2570" w:type="dxa"/>
          </w:tcPr>
          <w:p w14:paraId="7D3A5F69" w14:textId="0B428C00" w:rsidR="00A66AAD" w:rsidRPr="00A66AAD" w:rsidRDefault="00A66AAD" w:rsidP="00AF63F3">
            <w:pPr>
              <w:rPr>
                <w:rFonts w:ascii="Verdana" w:hAnsi="Verdana"/>
                <w:b/>
                <w:sz w:val="20"/>
                <w:szCs w:val="20"/>
              </w:rPr>
            </w:pPr>
            <w:r w:rsidRPr="00A66AAD">
              <w:rPr>
                <w:rFonts w:ascii="Verdana" w:hAnsi="Verdana"/>
                <w:b/>
                <w:sz w:val="20"/>
                <w:szCs w:val="20"/>
              </w:rPr>
              <w:t>32A commando</w:t>
            </w:r>
          </w:p>
        </w:tc>
      </w:tr>
      <w:tr w:rsidR="00A66AAD" w14:paraId="751CD98B" w14:textId="77777777" w:rsidTr="00A66AAD">
        <w:tc>
          <w:tcPr>
            <w:tcW w:w="2123" w:type="dxa"/>
          </w:tcPr>
          <w:p w14:paraId="70F92605" w14:textId="6B681DDD" w:rsidR="00A66AAD" w:rsidRPr="00A66AAD" w:rsidRDefault="00A66AAD" w:rsidP="00AF63F3">
            <w:pPr>
              <w:rPr>
                <w:rFonts w:ascii="Verdana" w:hAnsi="Verdana"/>
                <w:b/>
                <w:sz w:val="20"/>
                <w:szCs w:val="20"/>
              </w:rPr>
            </w:pPr>
          </w:p>
        </w:tc>
        <w:tc>
          <w:tcPr>
            <w:tcW w:w="2366" w:type="dxa"/>
          </w:tcPr>
          <w:p w14:paraId="0330B941" w14:textId="7A2E6754" w:rsidR="00A66AAD" w:rsidRPr="00A66AAD" w:rsidRDefault="00A66AAD" w:rsidP="00AF63F3">
            <w:pPr>
              <w:rPr>
                <w:rFonts w:ascii="Verdana" w:hAnsi="Verdana"/>
                <w:b/>
                <w:sz w:val="20"/>
                <w:szCs w:val="20"/>
              </w:rPr>
            </w:pPr>
          </w:p>
        </w:tc>
        <w:tc>
          <w:tcPr>
            <w:tcW w:w="2569" w:type="dxa"/>
            <w:shd w:val="clear" w:color="auto" w:fill="D9D9D9" w:themeFill="background1" w:themeFillShade="D9"/>
          </w:tcPr>
          <w:p w14:paraId="7F3FA869" w14:textId="77777777" w:rsidR="00A66AAD" w:rsidRPr="00A66AAD" w:rsidRDefault="00A66AAD" w:rsidP="00AF63F3">
            <w:pPr>
              <w:rPr>
                <w:rFonts w:ascii="Verdana" w:hAnsi="Verdana"/>
                <w:b/>
                <w:sz w:val="20"/>
                <w:szCs w:val="20"/>
              </w:rPr>
            </w:pPr>
          </w:p>
        </w:tc>
        <w:tc>
          <w:tcPr>
            <w:tcW w:w="2570" w:type="dxa"/>
            <w:shd w:val="clear" w:color="auto" w:fill="D9D9D9" w:themeFill="background1" w:themeFillShade="D9"/>
          </w:tcPr>
          <w:p w14:paraId="482CAE05" w14:textId="77777777" w:rsidR="00A66AAD" w:rsidRPr="00A66AAD" w:rsidRDefault="00A66AAD" w:rsidP="00AF63F3">
            <w:pPr>
              <w:rPr>
                <w:rFonts w:ascii="Verdana" w:hAnsi="Verdana"/>
                <w:b/>
                <w:sz w:val="20"/>
                <w:szCs w:val="20"/>
              </w:rPr>
            </w:pPr>
          </w:p>
        </w:tc>
      </w:tr>
      <w:tr w:rsidR="00A66AAD" w14:paraId="0DC5439F" w14:textId="77777777" w:rsidTr="00A66AAD">
        <w:tc>
          <w:tcPr>
            <w:tcW w:w="2123" w:type="dxa"/>
          </w:tcPr>
          <w:p w14:paraId="2B45B1F3" w14:textId="678FD3CC" w:rsidR="00A66AAD" w:rsidRPr="00A66AAD" w:rsidRDefault="00A66AAD" w:rsidP="00AF63F3">
            <w:pPr>
              <w:rPr>
                <w:rFonts w:ascii="Verdana" w:hAnsi="Verdana"/>
                <w:b/>
                <w:sz w:val="20"/>
                <w:szCs w:val="20"/>
              </w:rPr>
            </w:pPr>
            <w:r w:rsidRPr="00A66AAD">
              <w:rPr>
                <w:rFonts w:ascii="Verdana" w:hAnsi="Verdana"/>
                <w:b/>
                <w:sz w:val="20"/>
                <w:szCs w:val="20"/>
              </w:rPr>
              <w:t>Single</w:t>
            </w:r>
            <w:r>
              <w:rPr>
                <w:rFonts w:ascii="Verdana" w:hAnsi="Verdana"/>
                <w:b/>
                <w:sz w:val="20"/>
                <w:szCs w:val="20"/>
              </w:rPr>
              <w:t>-</w:t>
            </w:r>
            <w:r w:rsidRPr="00A66AAD">
              <w:rPr>
                <w:rFonts w:ascii="Verdana" w:hAnsi="Verdana"/>
                <w:b/>
                <w:sz w:val="20"/>
                <w:szCs w:val="20"/>
              </w:rPr>
              <w:t>phase</w:t>
            </w:r>
          </w:p>
        </w:tc>
        <w:tc>
          <w:tcPr>
            <w:tcW w:w="2366" w:type="dxa"/>
            <w:shd w:val="clear" w:color="auto" w:fill="D9D9D9" w:themeFill="background1" w:themeFillShade="D9"/>
          </w:tcPr>
          <w:p w14:paraId="2BC89204" w14:textId="77777777" w:rsidR="00A66AAD" w:rsidRPr="00A66AAD" w:rsidRDefault="00A66AAD" w:rsidP="00AF63F3">
            <w:pPr>
              <w:rPr>
                <w:rFonts w:ascii="Verdana" w:hAnsi="Verdana"/>
                <w:b/>
                <w:sz w:val="20"/>
                <w:szCs w:val="20"/>
              </w:rPr>
            </w:pPr>
          </w:p>
        </w:tc>
        <w:tc>
          <w:tcPr>
            <w:tcW w:w="2569" w:type="dxa"/>
          </w:tcPr>
          <w:p w14:paraId="48967C05" w14:textId="77777777" w:rsidR="00A66AAD" w:rsidRPr="00A66AAD" w:rsidRDefault="00A66AAD" w:rsidP="00AF63F3">
            <w:pPr>
              <w:rPr>
                <w:rFonts w:ascii="Verdana" w:hAnsi="Verdana"/>
                <w:b/>
                <w:sz w:val="20"/>
                <w:szCs w:val="20"/>
              </w:rPr>
            </w:pPr>
          </w:p>
        </w:tc>
        <w:tc>
          <w:tcPr>
            <w:tcW w:w="2570" w:type="dxa"/>
          </w:tcPr>
          <w:p w14:paraId="50209A1E" w14:textId="77777777" w:rsidR="00A66AAD" w:rsidRPr="00A66AAD" w:rsidRDefault="00A66AAD" w:rsidP="00AF63F3">
            <w:pPr>
              <w:rPr>
                <w:rFonts w:ascii="Verdana" w:hAnsi="Verdana"/>
                <w:b/>
                <w:sz w:val="20"/>
                <w:szCs w:val="20"/>
              </w:rPr>
            </w:pPr>
          </w:p>
        </w:tc>
      </w:tr>
      <w:tr w:rsidR="00A66AAD" w14:paraId="24E52F37" w14:textId="77777777" w:rsidTr="00A66AAD">
        <w:tc>
          <w:tcPr>
            <w:tcW w:w="2123" w:type="dxa"/>
          </w:tcPr>
          <w:p w14:paraId="75A9C50C" w14:textId="4C94F961" w:rsidR="00A66AAD" w:rsidRPr="00A66AAD" w:rsidRDefault="00A66AAD" w:rsidP="00AF63F3">
            <w:pPr>
              <w:rPr>
                <w:rFonts w:ascii="Verdana" w:hAnsi="Verdana"/>
                <w:b/>
                <w:sz w:val="20"/>
                <w:szCs w:val="20"/>
              </w:rPr>
            </w:pPr>
            <w:r w:rsidRPr="00A66AAD">
              <w:rPr>
                <w:rFonts w:ascii="Verdana" w:hAnsi="Verdana"/>
                <w:b/>
                <w:sz w:val="20"/>
                <w:szCs w:val="20"/>
              </w:rPr>
              <w:t>Three</w:t>
            </w:r>
            <w:r>
              <w:rPr>
                <w:rFonts w:ascii="Verdana" w:hAnsi="Verdana"/>
                <w:b/>
                <w:sz w:val="20"/>
                <w:szCs w:val="20"/>
              </w:rPr>
              <w:t>-</w:t>
            </w:r>
            <w:r w:rsidRPr="00A66AAD">
              <w:rPr>
                <w:rFonts w:ascii="Verdana" w:hAnsi="Verdana"/>
                <w:b/>
                <w:sz w:val="20"/>
                <w:szCs w:val="20"/>
              </w:rPr>
              <w:t>phase</w:t>
            </w:r>
          </w:p>
        </w:tc>
        <w:tc>
          <w:tcPr>
            <w:tcW w:w="2366" w:type="dxa"/>
            <w:shd w:val="clear" w:color="auto" w:fill="D9D9D9" w:themeFill="background1" w:themeFillShade="D9"/>
          </w:tcPr>
          <w:p w14:paraId="6ED2A0A1" w14:textId="21347CF0" w:rsidR="00A66AAD" w:rsidRPr="00A66AAD" w:rsidRDefault="00A66AAD" w:rsidP="00AF63F3">
            <w:pPr>
              <w:rPr>
                <w:rFonts w:ascii="Verdana" w:hAnsi="Verdana"/>
                <w:b/>
                <w:sz w:val="20"/>
                <w:szCs w:val="20"/>
              </w:rPr>
            </w:pPr>
          </w:p>
        </w:tc>
        <w:tc>
          <w:tcPr>
            <w:tcW w:w="2569" w:type="dxa"/>
          </w:tcPr>
          <w:p w14:paraId="21693980" w14:textId="57FEC153" w:rsidR="00A66AAD" w:rsidRPr="00A66AAD" w:rsidRDefault="008E5025" w:rsidP="00AF63F3">
            <w:pPr>
              <w:rPr>
                <w:rFonts w:ascii="Verdana" w:hAnsi="Verdana"/>
                <w:b/>
                <w:sz w:val="20"/>
                <w:szCs w:val="20"/>
              </w:rPr>
            </w:pPr>
            <w:r>
              <w:rPr>
                <w:rFonts w:ascii="Verdana" w:hAnsi="Verdana"/>
                <w:b/>
                <w:sz w:val="20"/>
                <w:szCs w:val="20"/>
              </w:rPr>
              <w:t>Not available this year</w:t>
            </w:r>
          </w:p>
        </w:tc>
        <w:tc>
          <w:tcPr>
            <w:tcW w:w="2570" w:type="dxa"/>
          </w:tcPr>
          <w:p w14:paraId="5CCFA476" w14:textId="77777777" w:rsidR="00A66AAD" w:rsidRPr="00A66AAD" w:rsidRDefault="00A66AAD" w:rsidP="00AF63F3">
            <w:pPr>
              <w:rPr>
                <w:rFonts w:ascii="Verdana" w:hAnsi="Verdana"/>
                <w:b/>
                <w:sz w:val="20"/>
                <w:szCs w:val="20"/>
              </w:rPr>
            </w:pPr>
          </w:p>
        </w:tc>
      </w:tr>
    </w:tbl>
    <w:p w14:paraId="1738311A" w14:textId="77777777" w:rsidR="00A66AAD" w:rsidRDefault="00A66AAD" w:rsidP="00AF63F3">
      <w:pPr>
        <w:rPr>
          <w:rFonts w:ascii="Verdana" w:hAnsi="Verdana"/>
          <w:b/>
          <w:sz w:val="20"/>
          <w:szCs w:val="20"/>
        </w:rPr>
      </w:pPr>
    </w:p>
    <w:p w14:paraId="080647D7" w14:textId="0BF6D438" w:rsidR="00A66AAD" w:rsidRPr="00A66AAD" w:rsidRDefault="00A66AAD" w:rsidP="00AF63F3">
      <w:pPr>
        <w:rPr>
          <w:rFonts w:ascii="Verdana" w:hAnsi="Verdana"/>
          <w:b/>
          <w:i/>
          <w:iCs/>
          <w:sz w:val="20"/>
          <w:szCs w:val="20"/>
        </w:rPr>
      </w:pPr>
      <w:r w:rsidRPr="00A66AAD">
        <w:rPr>
          <w:rFonts w:ascii="Verdana" w:hAnsi="Verdana"/>
          <w:b/>
          <w:sz w:val="20"/>
          <w:szCs w:val="20"/>
        </w:rPr>
        <w:t>*</w:t>
      </w:r>
      <w:r w:rsidRPr="00A66AAD">
        <w:rPr>
          <w:rFonts w:ascii="Verdana" w:hAnsi="Verdana"/>
          <w:b/>
          <w:i/>
          <w:iCs/>
          <w:sz w:val="20"/>
          <w:szCs w:val="20"/>
        </w:rPr>
        <w:t>The use of travel plug adaptors for the purpose of battery charging will not be permitted</w:t>
      </w:r>
    </w:p>
    <w:p w14:paraId="08122FFB" w14:textId="77777777" w:rsidR="00AF63F3" w:rsidRPr="00B56E10" w:rsidRDefault="00AF63F3" w:rsidP="006C18C2">
      <w:pPr>
        <w:rPr>
          <w:rFonts w:ascii="Verdana" w:hAnsi="Verdana"/>
          <w:b/>
          <w:sz w:val="20"/>
          <w:szCs w:val="20"/>
          <w:highlight w:val="yellow"/>
        </w:rPr>
      </w:pPr>
    </w:p>
    <w:p w14:paraId="3CC76D2D" w14:textId="77777777" w:rsidR="00AF63F3" w:rsidRPr="00B56E10" w:rsidRDefault="00495044" w:rsidP="006C18C2">
      <w:pPr>
        <w:rPr>
          <w:rFonts w:ascii="Verdana" w:hAnsi="Verdana"/>
          <w:b/>
          <w:sz w:val="20"/>
          <w:szCs w:val="20"/>
          <w:highlight w:val="yellow"/>
        </w:rPr>
      </w:pPr>
      <w:r w:rsidRPr="00B56E10">
        <w:rPr>
          <w:rFonts w:ascii="Verdana" w:hAnsi="Verdana"/>
          <w:b/>
          <w:sz w:val="20"/>
          <w:szCs w:val="20"/>
          <w:highlight w:val="yellow"/>
        </w:rPr>
        <w:t xml:space="preserve">Print Name ESO 1     </w:t>
      </w:r>
    </w:p>
    <w:p w14:paraId="49B42BA4" w14:textId="77777777" w:rsidR="00AF63F3" w:rsidRPr="00B56E10" w:rsidRDefault="00495044" w:rsidP="00495044">
      <w:pPr>
        <w:rPr>
          <w:rFonts w:ascii="Verdana" w:hAnsi="Verdana"/>
          <w:b/>
          <w:sz w:val="20"/>
          <w:szCs w:val="20"/>
          <w:highlight w:val="yellow"/>
        </w:rPr>
      </w:pPr>
      <w:r w:rsidRPr="00B56E10">
        <w:rPr>
          <w:rFonts w:ascii="Verdana" w:hAnsi="Verdana"/>
          <w:b/>
          <w:sz w:val="20"/>
          <w:szCs w:val="20"/>
          <w:highlight w:val="yellow"/>
        </w:rPr>
        <w:t xml:space="preserve">Print Name ESO 2  </w:t>
      </w:r>
    </w:p>
    <w:p w14:paraId="1FFB19AF" w14:textId="77777777" w:rsidR="00495044" w:rsidRPr="00B56E10" w:rsidRDefault="00495044" w:rsidP="00495044">
      <w:pPr>
        <w:rPr>
          <w:rFonts w:ascii="Verdana" w:hAnsi="Verdana"/>
          <w:b/>
          <w:sz w:val="20"/>
          <w:szCs w:val="20"/>
          <w:highlight w:val="yellow"/>
        </w:rPr>
      </w:pPr>
      <w:r w:rsidRPr="00B56E10">
        <w:rPr>
          <w:rFonts w:ascii="Verdana" w:hAnsi="Verdana"/>
          <w:b/>
          <w:sz w:val="20"/>
          <w:szCs w:val="20"/>
          <w:highlight w:val="yellow"/>
        </w:rPr>
        <w:t xml:space="preserve">Print Name ESO 3 </w:t>
      </w:r>
    </w:p>
    <w:p w14:paraId="7F14FFA6" w14:textId="77777777" w:rsidR="00495044" w:rsidRPr="0077071C" w:rsidRDefault="00495044" w:rsidP="006C18C2">
      <w:pPr>
        <w:rPr>
          <w:rFonts w:ascii="Verdana" w:hAnsi="Verdana"/>
          <w:b/>
          <w:sz w:val="20"/>
          <w:szCs w:val="20"/>
        </w:rPr>
      </w:pPr>
      <w:r w:rsidRPr="00B56E10">
        <w:rPr>
          <w:rFonts w:ascii="Verdana" w:hAnsi="Verdana"/>
          <w:b/>
          <w:sz w:val="20"/>
          <w:szCs w:val="20"/>
          <w:highlight w:val="yellow"/>
        </w:rPr>
        <w:t>Print Name ESO 4</w:t>
      </w:r>
      <w:r w:rsidRPr="0077071C">
        <w:rPr>
          <w:rFonts w:ascii="Verdana" w:hAnsi="Verdana"/>
          <w:b/>
          <w:sz w:val="20"/>
          <w:szCs w:val="20"/>
        </w:rPr>
        <w:t xml:space="preserve"> </w:t>
      </w:r>
    </w:p>
    <w:sectPr w:rsidR="00495044" w:rsidRPr="0077071C" w:rsidSect="00495044">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C2546" w14:textId="77777777" w:rsidR="00FC6E99" w:rsidRDefault="00FC6E99" w:rsidP="00EC47FD">
      <w:pPr>
        <w:spacing w:after="0" w:line="240" w:lineRule="auto"/>
      </w:pPr>
      <w:r>
        <w:separator/>
      </w:r>
    </w:p>
  </w:endnote>
  <w:endnote w:type="continuationSeparator" w:id="0">
    <w:p w14:paraId="01960267" w14:textId="77777777" w:rsidR="00FC6E99" w:rsidRDefault="00FC6E99" w:rsidP="00EC4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7C7C3" w14:textId="77777777" w:rsidR="00FC6E99" w:rsidRDefault="00FC6E99" w:rsidP="00EC47FD">
      <w:pPr>
        <w:spacing w:after="0" w:line="240" w:lineRule="auto"/>
      </w:pPr>
      <w:r>
        <w:separator/>
      </w:r>
    </w:p>
  </w:footnote>
  <w:footnote w:type="continuationSeparator" w:id="0">
    <w:p w14:paraId="22DC6A86" w14:textId="77777777" w:rsidR="00FC6E99" w:rsidRDefault="00FC6E99" w:rsidP="00EC4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9B507" w14:textId="77777777" w:rsidR="00EC47FD" w:rsidRDefault="00EC47FD" w:rsidP="00495044">
    <w:pPr>
      <w:pStyle w:val="Header"/>
      <w:jc w:val="center"/>
    </w:pPr>
  </w:p>
  <w:p w14:paraId="1AC2AC08" w14:textId="77777777" w:rsidR="00EC47FD" w:rsidRDefault="00EC47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80F30"/>
    <w:multiLevelType w:val="hybridMultilevel"/>
    <w:tmpl w:val="7A9AE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28645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F5B"/>
    <w:rsid w:val="00016BD4"/>
    <w:rsid w:val="00033076"/>
    <w:rsid w:val="0006046D"/>
    <w:rsid w:val="000616CF"/>
    <w:rsid w:val="000C6058"/>
    <w:rsid w:val="000E0C60"/>
    <w:rsid w:val="00116C4B"/>
    <w:rsid w:val="00137B0F"/>
    <w:rsid w:val="0015307D"/>
    <w:rsid w:val="00160331"/>
    <w:rsid w:val="0017642C"/>
    <w:rsid w:val="00182D22"/>
    <w:rsid w:val="001B38EF"/>
    <w:rsid w:val="001C1BDC"/>
    <w:rsid w:val="001C5089"/>
    <w:rsid w:val="001E0D63"/>
    <w:rsid w:val="001F7D21"/>
    <w:rsid w:val="002205D2"/>
    <w:rsid w:val="00240927"/>
    <w:rsid w:val="002464A6"/>
    <w:rsid w:val="00247D84"/>
    <w:rsid w:val="002575B9"/>
    <w:rsid w:val="00264786"/>
    <w:rsid w:val="00277E73"/>
    <w:rsid w:val="002858AA"/>
    <w:rsid w:val="002A5083"/>
    <w:rsid w:val="002C35C3"/>
    <w:rsid w:val="002F269E"/>
    <w:rsid w:val="00302A24"/>
    <w:rsid w:val="00303D26"/>
    <w:rsid w:val="00321EEF"/>
    <w:rsid w:val="00352F00"/>
    <w:rsid w:val="0037235A"/>
    <w:rsid w:val="00374A51"/>
    <w:rsid w:val="00374A7C"/>
    <w:rsid w:val="003A5B87"/>
    <w:rsid w:val="003D5BC1"/>
    <w:rsid w:val="0043567A"/>
    <w:rsid w:val="00454248"/>
    <w:rsid w:val="004843A3"/>
    <w:rsid w:val="00494525"/>
    <w:rsid w:val="00495044"/>
    <w:rsid w:val="004D2BB9"/>
    <w:rsid w:val="00524783"/>
    <w:rsid w:val="00527DAE"/>
    <w:rsid w:val="005536E8"/>
    <w:rsid w:val="00583380"/>
    <w:rsid w:val="005A1883"/>
    <w:rsid w:val="005E295A"/>
    <w:rsid w:val="0064190F"/>
    <w:rsid w:val="0066147E"/>
    <w:rsid w:val="00683827"/>
    <w:rsid w:val="00692BFC"/>
    <w:rsid w:val="006C18C2"/>
    <w:rsid w:val="00710596"/>
    <w:rsid w:val="00716E7A"/>
    <w:rsid w:val="00720F59"/>
    <w:rsid w:val="00726F8E"/>
    <w:rsid w:val="00734B30"/>
    <w:rsid w:val="00747F3E"/>
    <w:rsid w:val="00764ABB"/>
    <w:rsid w:val="0077071C"/>
    <w:rsid w:val="007815E5"/>
    <w:rsid w:val="007B1430"/>
    <w:rsid w:val="007E19C8"/>
    <w:rsid w:val="007F6F5B"/>
    <w:rsid w:val="00800328"/>
    <w:rsid w:val="00804EBD"/>
    <w:rsid w:val="008124D4"/>
    <w:rsid w:val="008605CA"/>
    <w:rsid w:val="00860A61"/>
    <w:rsid w:val="008D57D9"/>
    <w:rsid w:val="008E5025"/>
    <w:rsid w:val="008F781E"/>
    <w:rsid w:val="009231AD"/>
    <w:rsid w:val="00924D3B"/>
    <w:rsid w:val="009C4ABD"/>
    <w:rsid w:val="009D1573"/>
    <w:rsid w:val="009D3490"/>
    <w:rsid w:val="009E0D7F"/>
    <w:rsid w:val="00A010D0"/>
    <w:rsid w:val="00A05416"/>
    <w:rsid w:val="00A05F60"/>
    <w:rsid w:val="00A37AB0"/>
    <w:rsid w:val="00A66AAD"/>
    <w:rsid w:val="00A723F8"/>
    <w:rsid w:val="00A84E3C"/>
    <w:rsid w:val="00A85448"/>
    <w:rsid w:val="00AA128E"/>
    <w:rsid w:val="00AA62D7"/>
    <w:rsid w:val="00AE3D96"/>
    <w:rsid w:val="00AF386D"/>
    <w:rsid w:val="00AF63F3"/>
    <w:rsid w:val="00B102A6"/>
    <w:rsid w:val="00B104ED"/>
    <w:rsid w:val="00B15322"/>
    <w:rsid w:val="00B212BF"/>
    <w:rsid w:val="00B56E10"/>
    <w:rsid w:val="00BC67D9"/>
    <w:rsid w:val="00BF1B25"/>
    <w:rsid w:val="00BF6D90"/>
    <w:rsid w:val="00C27EB7"/>
    <w:rsid w:val="00C636FF"/>
    <w:rsid w:val="00CA1B9F"/>
    <w:rsid w:val="00CE12AF"/>
    <w:rsid w:val="00CE6C5B"/>
    <w:rsid w:val="00CE71F0"/>
    <w:rsid w:val="00CF7B6C"/>
    <w:rsid w:val="00D02897"/>
    <w:rsid w:val="00D127A9"/>
    <w:rsid w:val="00D32449"/>
    <w:rsid w:val="00D4120A"/>
    <w:rsid w:val="00D71374"/>
    <w:rsid w:val="00D859AB"/>
    <w:rsid w:val="00E201BB"/>
    <w:rsid w:val="00E214EF"/>
    <w:rsid w:val="00E24E1A"/>
    <w:rsid w:val="00E53E6C"/>
    <w:rsid w:val="00E77EE2"/>
    <w:rsid w:val="00EC47FD"/>
    <w:rsid w:val="00EF438F"/>
    <w:rsid w:val="00F111E6"/>
    <w:rsid w:val="00F32D11"/>
    <w:rsid w:val="00F64375"/>
    <w:rsid w:val="00FB5158"/>
    <w:rsid w:val="00FC123E"/>
    <w:rsid w:val="00FC6E99"/>
    <w:rsid w:val="00FC7BE7"/>
    <w:rsid w:val="00FC7D08"/>
    <w:rsid w:val="00FD2A98"/>
    <w:rsid w:val="00FE74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B8C96"/>
  <w15:chartTrackingRefBased/>
  <w15:docId w15:val="{ECCF204C-2A6D-4E52-A474-5179BBEFB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F5B"/>
    <w:pPr>
      <w:ind w:left="720"/>
      <w:contextualSpacing/>
    </w:pPr>
  </w:style>
  <w:style w:type="paragraph" w:styleId="Header">
    <w:name w:val="header"/>
    <w:basedOn w:val="Normal"/>
    <w:link w:val="HeaderChar"/>
    <w:uiPriority w:val="99"/>
    <w:unhideWhenUsed/>
    <w:rsid w:val="00EC47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7FD"/>
  </w:style>
  <w:style w:type="paragraph" w:styleId="Footer">
    <w:name w:val="footer"/>
    <w:basedOn w:val="Normal"/>
    <w:link w:val="FooterChar"/>
    <w:uiPriority w:val="99"/>
    <w:unhideWhenUsed/>
    <w:rsid w:val="00EC47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7FD"/>
  </w:style>
  <w:style w:type="paragraph" w:styleId="BalloonText">
    <w:name w:val="Balloon Text"/>
    <w:basedOn w:val="Normal"/>
    <w:link w:val="BalloonTextChar"/>
    <w:uiPriority w:val="99"/>
    <w:semiHidden/>
    <w:unhideWhenUsed/>
    <w:rsid w:val="00321E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1EEF"/>
    <w:rPr>
      <w:rFonts w:ascii="Segoe UI" w:hAnsi="Segoe UI" w:cs="Segoe UI"/>
      <w:sz w:val="18"/>
      <w:szCs w:val="18"/>
    </w:rPr>
  </w:style>
  <w:style w:type="paragraph" w:styleId="NoSpacing">
    <w:name w:val="No Spacing"/>
    <w:uiPriority w:val="1"/>
    <w:qFormat/>
    <w:rsid w:val="004843A3"/>
    <w:pPr>
      <w:spacing w:after="0" w:line="240" w:lineRule="auto"/>
    </w:pPr>
  </w:style>
  <w:style w:type="table" w:styleId="TableGrid">
    <w:name w:val="Table Grid"/>
    <w:basedOn w:val="TableNormal"/>
    <w:uiPriority w:val="39"/>
    <w:rsid w:val="008F7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1114</Words>
  <Characters>6352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Deakin</dc:creator>
  <cp:keywords/>
  <dc:description/>
  <cp:lastModifiedBy>Naomi Rolfe</cp:lastModifiedBy>
  <cp:revision>3</cp:revision>
  <cp:lastPrinted>2014-07-09T09:37:00Z</cp:lastPrinted>
  <dcterms:created xsi:type="dcterms:W3CDTF">2023-06-06T13:23:00Z</dcterms:created>
  <dcterms:modified xsi:type="dcterms:W3CDTF">2023-06-06T13:24:00Z</dcterms:modified>
</cp:coreProperties>
</file>